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12090" w14:textId="5C7283B2" w:rsidR="00D41274" w:rsidRPr="000540E6" w:rsidRDefault="000540E6" w:rsidP="00FA6751">
      <w:pPr>
        <w:pStyle w:val="IEEETitle"/>
        <w:rPr>
          <w:lang w:val="pt-BR"/>
        </w:rPr>
      </w:pPr>
      <w:r>
        <w:rPr>
          <w:lang w:val="pt-BR"/>
        </w:rPr>
        <w:t>Fuente Regulada Buck</w:t>
      </w:r>
    </w:p>
    <w:p w14:paraId="1D5B0A2F" w14:textId="3915FFF5" w:rsidR="00D41274" w:rsidRPr="000540E6" w:rsidRDefault="0003351F" w:rsidP="00D41274">
      <w:pPr>
        <w:pStyle w:val="IEEEAuthorName"/>
        <w:rPr>
          <w:lang w:val="pt-BR"/>
        </w:rPr>
      </w:pPr>
      <w:r w:rsidRPr="000540E6">
        <w:rPr>
          <w:lang w:val="pt-BR"/>
        </w:rPr>
        <w:t xml:space="preserve">Ochoa </w:t>
      </w:r>
      <w:r w:rsidR="000540E6">
        <w:rPr>
          <w:lang w:val="pt-BR"/>
        </w:rPr>
        <w:t xml:space="preserve">Cruz </w:t>
      </w:r>
      <w:r w:rsidRPr="000540E6">
        <w:rPr>
          <w:lang w:val="pt-BR"/>
        </w:rPr>
        <w:t>David</w:t>
      </w:r>
      <w:r w:rsidR="00E76CA1" w:rsidRPr="000540E6">
        <w:rPr>
          <w:vertAlign w:val="superscript"/>
          <w:lang w:val="pt-BR"/>
        </w:rPr>
        <w:t>1</w:t>
      </w:r>
      <w:r w:rsidR="00D41274" w:rsidRPr="000540E6">
        <w:rPr>
          <w:lang w:val="pt-BR"/>
        </w:rPr>
        <w:t xml:space="preserve">, </w:t>
      </w:r>
      <w:r w:rsidR="000540E6">
        <w:rPr>
          <w:lang w:val="pt-BR"/>
        </w:rPr>
        <w:t>Calero Costa Diego Andrés</w:t>
      </w:r>
      <w:r w:rsidR="00E76CA1" w:rsidRPr="000540E6">
        <w:rPr>
          <w:vertAlign w:val="superscript"/>
          <w:lang w:val="pt-BR"/>
        </w:rPr>
        <w:t>2</w:t>
      </w:r>
    </w:p>
    <w:p w14:paraId="48A266B2" w14:textId="1823D98D" w:rsidR="00D41274" w:rsidRPr="000540E6" w:rsidRDefault="0003351F" w:rsidP="00D41274">
      <w:pPr>
        <w:pStyle w:val="IEEEAuthorAffiliation"/>
        <w:rPr>
          <w:lang w:val="es-AR"/>
        </w:rPr>
      </w:pPr>
      <w:r w:rsidRPr="000540E6">
        <w:rPr>
          <w:lang w:val="es-AR"/>
        </w:rPr>
        <w:t xml:space="preserve">Facultad Regional Buenos Aires, Universidad </w:t>
      </w:r>
      <w:r w:rsidR="000540E6" w:rsidRPr="000540E6">
        <w:rPr>
          <w:lang w:val="es-AR"/>
        </w:rPr>
        <w:t>Tecnológica</w:t>
      </w:r>
      <w:r w:rsidRPr="000540E6">
        <w:rPr>
          <w:lang w:val="es-AR"/>
        </w:rPr>
        <w:t xml:space="preserve"> Nacional</w:t>
      </w:r>
      <w:r w:rsidR="00D41274" w:rsidRPr="000540E6">
        <w:rPr>
          <w:lang w:val="es-AR"/>
        </w:rPr>
        <w:br w:type="textWrapping" w:clear="all"/>
      </w:r>
    </w:p>
    <w:p w14:paraId="194A884B" w14:textId="77777777" w:rsidR="00D41274" w:rsidRPr="000540E6" w:rsidRDefault="00E76CA1" w:rsidP="00D41274">
      <w:pPr>
        <w:pStyle w:val="IEEEAuthorEmail"/>
        <w:rPr>
          <w:lang w:val="es-AR"/>
        </w:rPr>
      </w:pPr>
      <w:hyperlink r:id="rId7" w:history="1">
        <w:r w:rsidRPr="000540E6">
          <w:rPr>
            <w:rStyle w:val="Hipervnculo"/>
            <w:vertAlign w:val="superscript"/>
            <w:lang w:val="es-AR"/>
          </w:rPr>
          <w:t>1</w:t>
        </w:r>
        <w:r w:rsidRPr="000540E6">
          <w:rPr>
            <w:rStyle w:val="Hipervnculo"/>
            <w:lang w:val="es-AR"/>
          </w:rPr>
          <w:t>Dochoacruz@frba</w:t>
        </w:r>
        <w:r w:rsidRPr="000540E6">
          <w:rPr>
            <w:rStyle w:val="Hipervnculo"/>
            <w:lang w:val="es-AR"/>
          </w:rPr>
          <w:t>.</w:t>
        </w:r>
        <w:r w:rsidRPr="000540E6">
          <w:rPr>
            <w:rStyle w:val="Hipervnculo"/>
            <w:lang w:val="es-AR"/>
          </w:rPr>
          <w:t>utn.edu.ar</w:t>
        </w:r>
      </w:hyperlink>
    </w:p>
    <w:p w14:paraId="5B5B5F9D" w14:textId="46EB17CF" w:rsidR="00E76CA1" w:rsidRPr="000540E6" w:rsidRDefault="000540E6" w:rsidP="00416537">
      <w:pPr>
        <w:pStyle w:val="IEEEAuthorEmail"/>
        <w:rPr>
          <w:lang w:val="es-AR"/>
        </w:rPr>
      </w:pPr>
      <w:hyperlink r:id="rId8" w:history="1">
        <w:r w:rsidRPr="00CF1E9E">
          <w:rPr>
            <w:rStyle w:val="Hipervnculo"/>
            <w:vertAlign w:val="superscript"/>
            <w:lang w:val="es-AR"/>
          </w:rPr>
          <w:t>2</w:t>
        </w:r>
        <w:r w:rsidRPr="00CF1E9E">
          <w:rPr>
            <w:rStyle w:val="Hipervnculo"/>
            <w:lang w:val="es-AR"/>
          </w:rPr>
          <w:t>diegocale@frba.utn.edu.ar</w:t>
        </w:r>
      </w:hyperlink>
      <w:r w:rsidR="00416537" w:rsidRPr="000540E6">
        <w:rPr>
          <w:lang w:val="es-AR"/>
        </w:rPr>
        <w:t xml:space="preserve"> </w:t>
      </w:r>
    </w:p>
    <w:p w14:paraId="5B6FF6FB" w14:textId="4901BC96" w:rsidR="00D41274" w:rsidRPr="000540E6" w:rsidRDefault="00E76CA1" w:rsidP="00A3325E">
      <w:pPr>
        <w:pStyle w:val="IEEEAuthorAffiliation"/>
        <w:rPr>
          <w:lang w:val="es-AR"/>
        </w:rPr>
      </w:pPr>
      <w:r w:rsidRPr="000540E6">
        <w:rPr>
          <w:lang w:val="es-AR"/>
        </w:rPr>
        <w:t xml:space="preserve">Grupo </w:t>
      </w:r>
      <w:r w:rsidR="000540E6">
        <w:rPr>
          <w:lang w:val="es-AR"/>
        </w:rPr>
        <w:t>2</w:t>
      </w:r>
    </w:p>
    <w:p w14:paraId="7162D911" w14:textId="77777777" w:rsidR="00D41274" w:rsidRPr="000540E6" w:rsidRDefault="00D41274" w:rsidP="00D41274">
      <w:pPr>
        <w:rPr>
          <w:lang w:val="es-AR"/>
        </w:rPr>
      </w:pPr>
    </w:p>
    <w:p w14:paraId="782E51DD" w14:textId="77777777" w:rsidR="00D41274" w:rsidRPr="000540E6" w:rsidRDefault="00D41274" w:rsidP="00883903">
      <w:pPr>
        <w:ind w:right="-811"/>
        <w:rPr>
          <w:lang w:val="es-AR"/>
        </w:rPr>
        <w:sectPr w:rsidR="00D41274" w:rsidRPr="000540E6" w:rsidSect="00A22FE9">
          <w:headerReference w:type="default" r:id="rId9"/>
          <w:pgSz w:w="11906" w:h="16838"/>
          <w:pgMar w:top="1077" w:right="811" w:bottom="2438" w:left="0" w:header="142" w:footer="709" w:gutter="0"/>
          <w:cols w:space="708"/>
          <w:docGrid w:linePitch="360"/>
        </w:sectPr>
      </w:pPr>
    </w:p>
    <w:p w14:paraId="240792AF" w14:textId="55F9F756" w:rsidR="00D41274" w:rsidRPr="000540E6" w:rsidRDefault="00D41274" w:rsidP="00D41274">
      <w:pPr>
        <w:pStyle w:val="IEEEAbtract"/>
        <w:rPr>
          <w:b w:val="0"/>
          <w:bCs/>
          <w:sz w:val="20"/>
          <w:szCs w:val="28"/>
          <w:lang w:val="es-AR"/>
        </w:rPr>
      </w:pPr>
      <w:proofErr w:type="spellStart"/>
      <w:r w:rsidRPr="000540E6">
        <w:rPr>
          <w:rStyle w:val="IEEEAbstractHeadingChar"/>
          <w:sz w:val="20"/>
          <w:szCs w:val="28"/>
          <w:lang w:val="es-AR"/>
        </w:rPr>
        <w:t>Ab</w:t>
      </w:r>
      <w:r w:rsidR="0064799C" w:rsidRPr="000540E6">
        <w:rPr>
          <w:rStyle w:val="IEEEAbstractHeadingChar"/>
          <w:sz w:val="20"/>
          <w:szCs w:val="28"/>
          <w:lang w:val="es-AR"/>
        </w:rPr>
        <w:t>s</w:t>
      </w:r>
      <w:r w:rsidRPr="000540E6">
        <w:rPr>
          <w:rStyle w:val="IEEEAbstractHeadingChar"/>
          <w:sz w:val="20"/>
          <w:szCs w:val="28"/>
          <w:lang w:val="es-AR"/>
        </w:rPr>
        <w:t>tract</w:t>
      </w:r>
      <w:proofErr w:type="spellEnd"/>
      <w:r w:rsidRPr="000540E6">
        <w:rPr>
          <w:sz w:val="20"/>
          <w:szCs w:val="28"/>
          <w:lang w:val="es-AR"/>
        </w:rPr>
        <w:t>—</w:t>
      </w:r>
      <w:r w:rsidR="00C34915" w:rsidRPr="000540E6">
        <w:rPr>
          <w:sz w:val="20"/>
          <w:szCs w:val="28"/>
          <w:lang w:val="es-AR"/>
        </w:rPr>
        <w:t xml:space="preserve"> </w:t>
      </w:r>
      <w:r w:rsidR="00C34915" w:rsidRPr="000540E6">
        <w:rPr>
          <w:b w:val="0"/>
          <w:bCs/>
          <w:sz w:val="20"/>
          <w:szCs w:val="28"/>
          <w:lang w:val="es-AR"/>
        </w:rPr>
        <w:t xml:space="preserve">Este proyecto describe el diseño e implementación de un voltímetro True RMS basado en el circuito integrado AD736. El dispositivo está diseñado para medir con precisión voltajes en dos escalas diferentes: 10mV a 100mV y de 100mV a 1V, y opera en un rango de frecuencia de audio de 100 a 1000 Hz. Destacado por su bajo costo, tamaño compacto y facilidad de manipulación, el voltímetro es una solución eficiente para aplicaciones que requieren mediciones precisas y confiables en un rango de </w:t>
      </w:r>
      <w:r w:rsidR="002D16AE" w:rsidRPr="000540E6">
        <w:rPr>
          <w:b w:val="0"/>
          <w:bCs/>
          <w:sz w:val="20"/>
          <w:szCs w:val="28"/>
          <w:lang w:val="es-AR"/>
        </w:rPr>
        <w:t>tensión</w:t>
      </w:r>
      <w:r w:rsidR="00C34915" w:rsidRPr="000540E6">
        <w:rPr>
          <w:b w:val="0"/>
          <w:bCs/>
          <w:sz w:val="20"/>
          <w:szCs w:val="28"/>
          <w:lang w:val="es-AR"/>
        </w:rPr>
        <w:t xml:space="preserve"> y </w:t>
      </w:r>
      <w:r w:rsidR="002D16AE" w:rsidRPr="000540E6">
        <w:rPr>
          <w:b w:val="0"/>
          <w:bCs/>
          <w:sz w:val="20"/>
          <w:szCs w:val="28"/>
          <w:lang w:val="es-AR"/>
        </w:rPr>
        <w:t>frecuencias especificadas</w:t>
      </w:r>
      <w:r w:rsidR="00C34915" w:rsidRPr="000540E6">
        <w:rPr>
          <w:b w:val="0"/>
          <w:bCs/>
          <w:sz w:val="20"/>
          <w:szCs w:val="28"/>
          <w:lang w:val="es-AR"/>
        </w:rPr>
        <w:t xml:space="preserve">. El circuito integrado AD736 asegura una alta precisión y linealidad en la medición de voltajes de corriente alterna, lo que lo hace ideal para diversas aplicaciones. </w:t>
      </w:r>
    </w:p>
    <w:p w14:paraId="5192FFBE" w14:textId="77777777" w:rsidR="00B45C6B" w:rsidRPr="000540E6" w:rsidRDefault="00B45C6B" w:rsidP="00B45C6B">
      <w:pPr>
        <w:rPr>
          <w:lang w:val="es-AR" w:eastAsia="en-GB"/>
        </w:rPr>
      </w:pPr>
    </w:p>
    <w:p w14:paraId="0F69F065" w14:textId="77777777" w:rsidR="00AD335D" w:rsidRDefault="00AD335D" w:rsidP="00081EBE">
      <w:pPr>
        <w:pStyle w:val="IEEEHeading1"/>
      </w:pPr>
      <w:r>
        <w:t>Introduction</w:t>
      </w:r>
    </w:p>
    <w:p w14:paraId="6E381A65" w14:textId="77777777" w:rsidR="00A31A44" w:rsidRPr="000540E6" w:rsidRDefault="00A31A44" w:rsidP="00302C35">
      <w:pPr>
        <w:pStyle w:val="IEEEHeading1"/>
        <w:numPr>
          <w:ilvl w:val="0"/>
          <w:numId w:val="0"/>
        </w:numPr>
        <w:ind w:firstLine="289"/>
        <w:jc w:val="both"/>
        <w:rPr>
          <w:smallCaps w:val="0"/>
          <w:lang w:val="es-AR"/>
        </w:rPr>
      </w:pPr>
      <w:bookmarkStart w:id="0" w:name="_Hlk159705745"/>
      <w:r w:rsidRPr="000540E6">
        <w:rPr>
          <w:lang w:val="es-AR"/>
        </w:rPr>
        <w:t>E</w:t>
      </w:r>
      <w:r w:rsidRPr="000540E6">
        <w:rPr>
          <w:smallCaps w:val="0"/>
          <w:lang w:val="es-AR"/>
        </w:rPr>
        <w:t>n el campo de la ingeniería eléctrica y la electrónica, la medición precisa del valor eficaz (RMS) de señales de corriente alterna es fundamental para evaluar</w:t>
      </w:r>
      <w:r w:rsidR="00B45C6B" w:rsidRPr="000540E6">
        <w:rPr>
          <w:smallCaps w:val="0"/>
          <w:lang w:val="es-AR"/>
        </w:rPr>
        <w:t xml:space="preserve">, </w:t>
      </w:r>
      <w:r w:rsidR="00DC3908" w:rsidRPr="000540E6">
        <w:rPr>
          <w:smallCaps w:val="0"/>
          <w:lang w:val="es-AR"/>
        </w:rPr>
        <w:t>por ejemplo, la</w:t>
      </w:r>
      <w:r w:rsidRPr="000540E6">
        <w:rPr>
          <w:smallCaps w:val="0"/>
          <w:lang w:val="es-AR"/>
        </w:rPr>
        <w:t xml:space="preserve"> calidad de sonido en sistemas de audio. La medición del valor RMS permite determinar el nivel de ruido presente en las etapas de entrada y salida de un sistema de audio, lo que resulta crucial para garantizar la fidelidad del audio reproducido. </w:t>
      </w:r>
      <w:r w:rsidRPr="000540E6">
        <w:rPr>
          <w:lang w:val="es-AR"/>
        </w:rPr>
        <w:t>P</w:t>
      </w:r>
      <w:r w:rsidRPr="000540E6">
        <w:rPr>
          <w:smallCaps w:val="0"/>
          <w:lang w:val="es-AR"/>
        </w:rPr>
        <w:t xml:space="preserve">ara abordar esta necesidad, este proyecto se centra en el diseño e implementación de un voltímetro True RMS basado en el circuito integrado AD736. Este circuito integrado, fabricado por </w:t>
      </w:r>
      <w:proofErr w:type="spellStart"/>
      <w:r w:rsidRPr="000540E6">
        <w:rPr>
          <w:smallCaps w:val="0"/>
          <w:lang w:val="es-AR"/>
        </w:rPr>
        <w:t>Analog</w:t>
      </w:r>
      <w:proofErr w:type="spellEnd"/>
      <w:r w:rsidRPr="000540E6">
        <w:rPr>
          <w:smallCaps w:val="0"/>
          <w:lang w:val="es-AR"/>
        </w:rPr>
        <w:t xml:space="preserve"> </w:t>
      </w:r>
      <w:proofErr w:type="spellStart"/>
      <w:r w:rsidRPr="000540E6">
        <w:rPr>
          <w:smallCaps w:val="0"/>
          <w:lang w:val="es-AR"/>
        </w:rPr>
        <w:t>Devices</w:t>
      </w:r>
      <w:proofErr w:type="spellEnd"/>
      <w:r w:rsidRPr="000540E6">
        <w:rPr>
          <w:smallCaps w:val="0"/>
          <w:lang w:val="es-AR"/>
        </w:rPr>
        <w:t>, es un conversor de verdadero valor eficaz a corriente continua (CC) monolítico, de baja potencia y alta precisión. El AD736 es capaz de calcular el valor eficaz de la tensión de entrada tanto de corriente alterna como de continua, con una alta precisión incluso para formas de onda de entrada con factores de cresta de 1 a 3. Además, el AD736 puede operar con señales de entrada de 100</w:t>
      </w:r>
      <w:r w:rsidRPr="00A31A44">
        <w:rPr>
          <w:smallCaps w:val="0"/>
        </w:rPr>
        <w:t>μ</w:t>
      </w:r>
      <w:r w:rsidRPr="000540E6">
        <w:rPr>
          <w:smallCaps w:val="0"/>
          <w:lang w:val="es-AR"/>
        </w:rPr>
        <w:t>V RMS o menos, lo que lo hace ideal para aplicaciones que requieren mediciones precisas en el rango de frecuencia de audio</w:t>
      </w:r>
    </w:p>
    <w:bookmarkEnd w:id="0"/>
    <w:p w14:paraId="79598E5F" w14:textId="77777777" w:rsidR="00B45C6B" w:rsidRPr="000540E6" w:rsidRDefault="00B45C6B" w:rsidP="00B45C6B">
      <w:pPr>
        <w:pStyle w:val="IEEEParagraph"/>
        <w:rPr>
          <w:lang w:val="es-AR"/>
        </w:rPr>
      </w:pPr>
    </w:p>
    <w:p w14:paraId="7BB7D21C" w14:textId="77777777" w:rsidR="00081EBE" w:rsidRPr="000540E6" w:rsidRDefault="00F9358D" w:rsidP="00081EBE">
      <w:pPr>
        <w:pStyle w:val="IEEEHeading1"/>
        <w:rPr>
          <w:lang w:val="es-AR"/>
        </w:rPr>
      </w:pPr>
      <w:bookmarkStart w:id="1" w:name="_Toc149501549"/>
      <w:bookmarkStart w:id="2" w:name="_Toc149501673"/>
      <w:bookmarkStart w:id="3" w:name="_Toc151902379"/>
      <w:proofErr w:type="gramStart"/>
      <w:r w:rsidRPr="000540E6">
        <w:rPr>
          <w:lang w:val="es-AR"/>
        </w:rPr>
        <w:t xml:space="preserve">Descripción </w:t>
      </w:r>
      <w:r w:rsidR="00B45C6B" w:rsidRPr="000540E6">
        <w:rPr>
          <w:lang w:val="es-AR"/>
        </w:rPr>
        <w:t xml:space="preserve"> </w:t>
      </w:r>
      <w:r w:rsidRPr="000540E6">
        <w:rPr>
          <w:lang w:val="es-AR"/>
        </w:rPr>
        <w:t>de</w:t>
      </w:r>
      <w:proofErr w:type="gramEnd"/>
      <w:r w:rsidRPr="000540E6">
        <w:rPr>
          <w:lang w:val="es-AR"/>
        </w:rPr>
        <w:t xml:space="preserve"> </w:t>
      </w:r>
      <w:r w:rsidR="00B45C6B" w:rsidRPr="000540E6">
        <w:rPr>
          <w:lang w:val="es-AR"/>
        </w:rPr>
        <w:t xml:space="preserve"> </w:t>
      </w:r>
      <w:proofErr w:type="gramStart"/>
      <w:r w:rsidRPr="000540E6">
        <w:rPr>
          <w:lang w:val="es-AR"/>
        </w:rPr>
        <w:t xml:space="preserve">las </w:t>
      </w:r>
      <w:r w:rsidR="00B45C6B" w:rsidRPr="000540E6">
        <w:rPr>
          <w:lang w:val="es-AR"/>
        </w:rPr>
        <w:t xml:space="preserve"> </w:t>
      </w:r>
      <w:r w:rsidRPr="000540E6">
        <w:rPr>
          <w:lang w:val="es-AR"/>
        </w:rPr>
        <w:t>características</w:t>
      </w:r>
      <w:proofErr w:type="gramEnd"/>
      <w:r w:rsidRPr="000540E6">
        <w:rPr>
          <w:lang w:val="es-AR"/>
        </w:rPr>
        <w:t xml:space="preserve"> </w:t>
      </w:r>
      <w:r w:rsidR="00B45C6B" w:rsidRPr="000540E6">
        <w:rPr>
          <w:lang w:val="es-AR"/>
        </w:rPr>
        <w:t xml:space="preserve"> </w:t>
      </w:r>
      <w:r w:rsidRPr="000540E6">
        <w:rPr>
          <w:lang w:val="es-AR"/>
        </w:rPr>
        <w:t xml:space="preserve">del </w:t>
      </w:r>
      <w:proofErr w:type="gramStart"/>
      <w:r w:rsidRPr="000540E6">
        <w:rPr>
          <w:lang w:val="es-AR"/>
        </w:rPr>
        <w:t xml:space="preserve">parámetros </w:t>
      </w:r>
      <w:r w:rsidR="00B45C6B" w:rsidRPr="000540E6">
        <w:rPr>
          <w:lang w:val="es-AR"/>
        </w:rPr>
        <w:t xml:space="preserve"> </w:t>
      </w:r>
      <w:r w:rsidRPr="000540E6">
        <w:rPr>
          <w:lang w:val="es-AR"/>
        </w:rPr>
        <w:t>a</w:t>
      </w:r>
      <w:proofErr w:type="gramEnd"/>
      <w:r w:rsidR="00B45C6B" w:rsidRPr="000540E6">
        <w:rPr>
          <w:lang w:val="es-AR"/>
        </w:rPr>
        <w:t xml:space="preserve"> </w:t>
      </w:r>
      <w:r w:rsidRPr="000540E6">
        <w:rPr>
          <w:lang w:val="es-AR"/>
        </w:rPr>
        <w:t xml:space="preserve"> medir.</w:t>
      </w:r>
      <w:bookmarkEnd w:id="1"/>
      <w:bookmarkEnd w:id="2"/>
      <w:bookmarkEnd w:id="3"/>
    </w:p>
    <w:p w14:paraId="56048943" w14:textId="77777777" w:rsidR="00B45C6B" w:rsidRPr="000540E6" w:rsidRDefault="00F9358D" w:rsidP="00302C35">
      <w:pPr>
        <w:ind w:firstLine="289"/>
        <w:jc w:val="both"/>
        <w:rPr>
          <w:sz w:val="20"/>
          <w:szCs w:val="20"/>
          <w:lang w:val="es-AR"/>
        </w:rPr>
      </w:pPr>
      <w:r w:rsidRPr="000540E6">
        <w:rPr>
          <w:sz w:val="20"/>
          <w:szCs w:val="20"/>
          <w:lang w:val="es-AR"/>
        </w:rPr>
        <w:t>El valor RMS (</w:t>
      </w:r>
      <w:proofErr w:type="spellStart"/>
      <w:r w:rsidRPr="000540E6">
        <w:rPr>
          <w:sz w:val="20"/>
          <w:szCs w:val="20"/>
          <w:lang w:val="es-AR"/>
        </w:rPr>
        <w:t>Root</w:t>
      </w:r>
      <w:proofErr w:type="spellEnd"/>
      <w:r w:rsidRPr="000540E6">
        <w:rPr>
          <w:sz w:val="20"/>
          <w:szCs w:val="20"/>
          <w:lang w:val="es-AR"/>
        </w:rPr>
        <w:t xml:space="preserve"> Mean Square) es un parámetro utilizado para medir la magnitud de la señal eléctrica o una señal periódica. El valor RMS es una medida directa de la potencia o el valor de calentamiento de una tensión alterna en comparación con una tensión de corriente continua. En otras </w:t>
      </w:r>
      <w:r w:rsidRPr="000540E6">
        <w:rPr>
          <w:sz w:val="20"/>
          <w:szCs w:val="20"/>
          <w:lang w:val="es-AR"/>
        </w:rPr>
        <w:t>palabras, una señal AC de 1V RMS produce la mis</w:t>
      </w:r>
      <w:r w:rsidR="008C1332" w:rsidRPr="000540E6">
        <w:rPr>
          <w:sz w:val="20"/>
          <w:szCs w:val="20"/>
          <w:lang w:val="es-AR"/>
        </w:rPr>
        <w:t>m</w:t>
      </w:r>
      <w:r w:rsidRPr="000540E6">
        <w:rPr>
          <w:sz w:val="20"/>
          <w:szCs w:val="20"/>
          <w:lang w:val="es-AR"/>
        </w:rPr>
        <w:t>a cantidad de calor en una resistencia que una señal de DC de 1V. El valor RMS se calcula tomando la raíz cuadrada de la media de los cuadrados de los valores de la señal a lo largo de un periodo completo:</w:t>
      </w:r>
      <w:r w:rsidR="00B45C6B" w:rsidRPr="000540E6">
        <w:rPr>
          <w:sz w:val="20"/>
          <w:szCs w:val="20"/>
          <w:lang w:val="es-AR"/>
        </w:rPr>
        <w:t xml:space="preserve"> </w:t>
      </w:r>
    </w:p>
    <w:p w14:paraId="0712AA62" w14:textId="77777777" w:rsidR="00B45C6B" w:rsidRPr="00B45C6B" w:rsidRDefault="00B45C6B" w:rsidP="00B45C6B">
      <w:pPr>
        <w:jc w:val="both"/>
        <w:rPr>
          <w:sz w:val="20"/>
          <w:szCs w:val="20"/>
        </w:rPr>
      </w:pPr>
      <w:r w:rsidRPr="00B45C6B">
        <w:rPr>
          <w:sz w:val="20"/>
          <w:szCs w:val="20"/>
        </w:rPr>
        <w:pict w14:anchorId="123C37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6pt;height:28.2pt">
            <v:imagedata r:id="rId10" o:title=""/>
          </v:shape>
        </w:pict>
      </w:r>
    </w:p>
    <w:p w14:paraId="721F1950" w14:textId="3E4631A7" w:rsidR="00B45C6B" w:rsidRPr="000540E6" w:rsidRDefault="00B45C6B" w:rsidP="00B45C6B">
      <w:pPr>
        <w:jc w:val="both"/>
        <w:rPr>
          <w:sz w:val="20"/>
          <w:szCs w:val="20"/>
          <w:lang w:val="es-AR"/>
        </w:rPr>
      </w:pPr>
      <w:r w:rsidRPr="000540E6">
        <w:rPr>
          <w:sz w:val="20"/>
          <w:szCs w:val="20"/>
          <w:lang w:val="es-AR"/>
        </w:rPr>
        <w:t xml:space="preserve">Este enfoque tiene en cuenta tanto los valores positivos como negativos de la señal y los pondera de manera uniforme. Para el caso de señales no periódicas el </w:t>
      </w:r>
      <w:r w:rsidR="002D16AE" w:rsidRPr="000540E6">
        <w:rPr>
          <w:sz w:val="20"/>
          <w:szCs w:val="20"/>
          <w:lang w:val="es-AR"/>
        </w:rPr>
        <w:t>cálculo</w:t>
      </w:r>
      <w:r w:rsidRPr="000540E6">
        <w:rPr>
          <w:sz w:val="20"/>
          <w:szCs w:val="20"/>
          <w:lang w:val="es-AR"/>
        </w:rPr>
        <w:t xml:space="preserve"> tiene un pequeño cambia:</w:t>
      </w:r>
    </w:p>
    <w:p w14:paraId="2E1AF63E" w14:textId="77777777" w:rsidR="00E34EBD" w:rsidRPr="00FA6751" w:rsidRDefault="00B45C6B" w:rsidP="00B45C6B">
      <w:pPr>
        <w:pStyle w:val="IEEEHeading1"/>
        <w:numPr>
          <w:ilvl w:val="0"/>
          <w:numId w:val="0"/>
        </w:numPr>
        <w:jc w:val="both"/>
      </w:pPr>
      <w:r w:rsidRPr="00B45C6B">
        <w:pict w14:anchorId="2B2D2EBD">
          <v:shape id="_x0000_i1026" type="#_x0000_t75" style="width:250.8pt;height:28.2pt">
            <v:imagedata r:id="rId11" o:title=""/>
          </v:shape>
        </w:pict>
      </w:r>
    </w:p>
    <w:p w14:paraId="5B657CD1" w14:textId="77777777" w:rsidR="008E5996" w:rsidRPr="000540E6" w:rsidRDefault="00302C35" w:rsidP="00302C35">
      <w:pPr>
        <w:pStyle w:val="IEEEHeading1"/>
        <w:rPr>
          <w:lang w:val="es-AR"/>
        </w:rPr>
      </w:pPr>
      <w:r w:rsidRPr="000540E6">
        <w:rPr>
          <w:lang w:val="es-AR"/>
        </w:rPr>
        <w:t>Detalle del principio de funcionamiento del sensor utilizado.</w:t>
      </w:r>
    </w:p>
    <w:p w14:paraId="5F724507" w14:textId="77777777" w:rsidR="008E5996" w:rsidRPr="000540E6" w:rsidRDefault="00302C35" w:rsidP="00E401F8">
      <w:pPr>
        <w:pStyle w:val="IEEEParagraph"/>
        <w:rPr>
          <w:lang w:val="es-AR"/>
        </w:rPr>
      </w:pPr>
      <w:r w:rsidRPr="000540E6">
        <w:rPr>
          <w:lang w:val="es-AR"/>
        </w:rPr>
        <w:t xml:space="preserve">Para medir el valor RMS vamos a utilizar el integrado AD736 de </w:t>
      </w:r>
      <w:proofErr w:type="spellStart"/>
      <w:r w:rsidRPr="000540E6">
        <w:rPr>
          <w:lang w:val="es-AR"/>
        </w:rPr>
        <w:t>Analog</w:t>
      </w:r>
      <w:proofErr w:type="spellEnd"/>
      <w:r w:rsidRPr="000540E6">
        <w:rPr>
          <w:lang w:val="es-AR"/>
        </w:rPr>
        <w:t xml:space="preserve"> </w:t>
      </w:r>
      <w:proofErr w:type="spellStart"/>
      <w:r w:rsidRPr="000540E6">
        <w:rPr>
          <w:lang w:val="es-AR"/>
        </w:rPr>
        <w:t>Devices</w:t>
      </w:r>
      <w:proofErr w:type="spellEnd"/>
      <w:r w:rsidRPr="000540E6">
        <w:rPr>
          <w:lang w:val="es-AR"/>
        </w:rPr>
        <w:t>, que es un conversor de verdadero valor eficaz (RMS) a corriente continua (CC) monolítico, de baja potencia y alta precisión. El AD736 puede calcular el valor eficaz (RMS) de tensión de entrada tanto de alterna como de continua. También puede operar como un dispositivo acoplado en AC agregando un capacitor externo. En este modo, el AD736 puede resolver niveles de señal de entrada de 100</w:t>
      </w:r>
      <w:r w:rsidRPr="00302C35">
        <w:t>μ</w:t>
      </w:r>
      <w:r w:rsidRPr="000540E6">
        <w:rPr>
          <w:lang w:val="es-AR"/>
        </w:rPr>
        <w:t>V RMS o menos, a pesar de las variaciones de temperatura o tensión de alimentación. También se mantiene una alta precisión para formas de onda de entrada con factores de cresta de 1 a 3. Además, se puede medir factores de cresta de hasta 5 (introduciendo solo un 2.5% de error adicional). Este integrado requiere solo 200uA de corriente de alimentación y está optimizado para su uso como multímetro y otras aplicaciones alimentadas por batería.</w:t>
      </w:r>
    </w:p>
    <w:p w14:paraId="3DCEF4FC" w14:textId="77777777" w:rsidR="00302C35" w:rsidRPr="000540E6" w:rsidRDefault="00302C35" w:rsidP="00E401F8">
      <w:pPr>
        <w:pStyle w:val="IEEEParagraph"/>
        <w:rPr>
          <w:lang w:val="es-AR"/>
        </w:rPr>
      </w:pPr>
    </w:p>
    <w:p w14:paraId="47994069" w14:textId="77777777" w:rsidR="00302C35" w:rsidRPr="000540E6" w:rsidRDefault="00302C35" w:rsidP="00E401F8">
      <w:pPr>
        <w:pStyle w:val="IEEEParagraph"/>
        <w:rPr>
          <w:lang w:val="es-AR"/>
        </w:rPr>
      </w:pPr>
      <w:r w:rsidRPr="000540E6">
        <w:rPr>
          <w:lang w:val="es-AR"/>
        </w:rPr>
        <w:t>Como se muestra en la figura 1 el AD736 cuenta con cinco subsecciones funcionales: el amplificador de entrada, el rectificador de onda completa (FWR), el núcleo RMS, el amplificador de salida y la sección de polarización.</w:t>
      </w:r>
    </w:p>
    <w:p w14:paraId="5D48E651" w14:textId="77777777" w:rsidR="00302C35" w:rsidRPr="000540E6" w:rsidRDefault="00302C35" w:rsidP="00E401F8">
      <w:pPr>
        <w:pStyle w:val="IEEEParagraph"/>
        <w:rPr>
          <w:lang w:val="es-AR"/>
        </w:rPr>
      </w:pPr>
    </w:p>
    <w:p w14:paraId="50B89A06" w14:textId="77777777" w:rsidR="00302C35" w:rsidRPr="000540E6" w:rsidRDefault="00302C35" w:rsidP="00E401F8">
      <w:pPr>
        <w:pStyle w:val="IEEEParagraph"/>
        <w:rPr>
          <w:lang w:val="es-AR"/>
        </w:rPr>
      </w:pPr>
      <w:r w:rsidRPr="000540E6">
        <w:rPr>
          <w:lang w:val="es-AR"/>
        </w:rPr>
        <w:t xml:space="preserve">El amplificador de entrada FET es alta impedancia (de 10^12 </w:t>
      </w:r>
      <w:r w:rsidRPr="00302C35">
        <w:t>Ω</w:t>
      </w:r>
      <w:r w:rsidRPr="000540E6">
        <w:rPr>
          <w:lang w:val="es-AR"/>
        </w:rPr>
        <w:t xml:space="preserve">) con buffer, de baja corriente de polarización, adecuada para su uso con atenuadores de entrada de alta impedancia. La señal del amplificador de entrada ingresa a un rectificador de precisión de onda completa que, su salida pasa </w:t>
      </w:r>
      <w:r w:rsidRPr="000540E6">
        <w:rPr>
          <w:lang w:val="es-AR"/>
        </w:rPr>
        <w:lastRenderedPageBreak/>
        <w:t xml:space="preserve">al núcleo RMS. Las operaciones fundamentales del cálculo del valor eficaz (RMS), como elevar al cuadrado, promediar y calcular la raíz cuadrada, se realiza en el núcleo RMS utilizando un capacitor de promedio externo, CAV. Sin este capacitor la señal de entrada rectificada atraviesa el núcleo sin procesarse. Como última subsección tenemos, un amplificador de salida, que almacena en un buffer la salida del núcleo y permite realizar la filtración opcional pasa bajos, mediante un capacitor externo CF, que se conecta en el camino de retroalimentación del amplificador. Esta etapa adicional de filtrado ayuda a reducir cualquier fluctuación en la salida que no se haya eliminado mediante el capacitor CAV. </w:t>
      </w:r>
    </w:p>
    <w:p w14:paraId="54F9C7E6" w14:textId="77777777" w:rsidR="00302C35" w:rsidRPr="000540E6" w:rsidRDefault="00302C35" w:rsidP="00E401F8">
      <w:pPr>
        <w:pStyle w:val="IEEEParagraph"/>
        <w:rPr>
          <w:lang w:val="es-AR"/>
        </w:rPr>
      </w:pPr>
    </w:p>
    <w:p w14:paraId="0D7695BA" w14:textId="77777777" w:rsidR="00302C35" w:rsidRDefault="00302C35" w:rsidP="00302C35">
      <w:pPr>
        <w:pStyle w:val="IEEEParagraph"/>
        <w:jc w:val="left"/>
      </w:pPr>
      <w:r>
        <w:rPr>
          <w:noProof/>
        </w:rPr>
      </w:r>
      <w:r>
        <w:pict w14:anchorId="27BEA92D">
          <v:shape id="_x0000_s2212" type="#_x0000_t75" style="width:228.1pt;height:127.95pt;mso-position-horizontal-relative:char;mso-position-vertical-relative:line">
            <v:imagedata r:id="rId12" o:title=""/>
            <w10:anchorlock/>
          </v:shape>
        </w:pict>
      </w:r>
    </w:p>
    <w:p w14:paraId="195ACBE0" w14:textId="77777777" w:rsidR="0010789C" w:rsidRDefault="0010789C" w:rsidP="00302C35">
      <w:pPr>
        <w:pStyle w:val="IEEEParagraph"/>
        <w:jc w:val="left"/>
      </w:pPr>
    </w:p>
    <w:p w14:paraId="4B4C18E8" w14:textId="77777777" w:rsidR="0010789C" w:rsidRPr="000540E6" w:rsidRDefault="0010789C" w:rsidP="0010789C">
      <w:pPr>
        <w:pStyle w:val="IEEEParagraph"/>
        <w:rPr>
          <w:lang w:val="es-AR"/>
        </w:rPr>
      </w:pPr>
      <w:r w:rsidRPr="000540E6">
        <w:rPr>
          <w:b/>
          <w:bCs/>
          <w:i/>
          <w:iCs/>
          <w:lang w:val="es-AR"/>
        </w:rPr>
        <w:t>Cómo funcionan los convertidores de RMS a DC</w:t>
      </w:r>
      <w:r w:rsidRPr="000540E6">
        <w:rPr>
          <w:i/>
          <w:iCs/>
          <w:lang w:val="es-AR"/>
        </w:rPr>
        <w:t>:</w:t>
      </w:r>
      <w:r w:rsidRPr="000540E6">
        <w:rPr>
          <w:lang w:val="es-AR"/>
        </w:rPr>
        <w:t xml:space="preserve"> </w:t>
      </w:r>
    </w:p>
    <w:p w14:paraId="41644F87" w14:textId="77777777" w:rsidR="0010789C" w:rsidRPr="000540E6" w:rsidRDefault="0010789C" w:rsidP="0010789C">
      <w:pPr>
        <w:pStyle w:val="IEEEParagraph"/>
        <w:ind w:firstLine="0"/>
        <w:rPr>
          <w:lang w:val="es-AR"/>
        </w:rPr>
      </w:pPr>
      <w:r w:rsidRPr="000540E6">
        <w:rPr>
          <w:lang w:val="es-AR"/>
        </w:rPr>
        <w:t>Los convertidores de RMS a DC resuelven una ecuación implícita para determinar el valor RMS de una tensión. A continuación, se mostrarán las transformaciones que conducen desde la definición de la tensión RMS hasta la ecuación implícita. Luego, se explicará la implementación de esta ecuación implícita en un convertidor de RMS a DC monolítico.</w:t>
      </w:r>
    </w:p>
    <w:p w14:paraId="404BC051" w14:textId="77777777" w:rsidR="0010789C" w:rsidRPr="000540E6" w:rsidRDefault="0010789C" w:rsidP="0010789C">
      <w:pPr>
        <w:pStyle w:val="IEEEParagraph"/>
        <w:jc w:val="left"/>
        <w:rPr>
          <w:lang w:val="es-AR"/>
        </w:rPr>
      </w:pPr>
      <w:r w:rsidRPr="000540E6">
        <w:rPr>
          <w:lang w:val="es-AR"/>
        </w:rPr>
        <w:t>La definición del valor RMS de una tensión es la siguiente:</w:t>
      </w:r>
    </w:p>
    <w:p w14:paraId="351DA7D6" w14:textId="77777777" w:rsidR="0010789C" w:rsidRPr="0010789C" w:rsidRDefault="0010789C" w:rsidP="0010789C">
      <w:pPr>
        <w:pStyle w:val="IEEEParagraph"/>
        <w:jc w:val="left"/>
      </w:pPr>
      <w:r w:rsidRPr="0010789C">
        <w:pict w14:anchorId="586CE835">
          <v:shape id="_x0000_i1029" type="#_x0000_t75" style="width:250.8pt;height:35.4pt">
            <v:imagedata r:id="rId13" o:title=""/>
          </v:shape>
        </w:pict>
      </w:r>
    </w:p>
    <w:p w14:paraId="4DBC905D" w14:textId="77777777" w:rsidR="0010789C" w:rsidRPr="000540E6" w:rsidRDefault="0010789C" w:rsidP="0010789C">
      <w:pPr>
        <w:pStyle w:val="IEEEParagraph"/>
        <w:rPr>
          <w:lang w:val="es-AR"/>
        </w:rPr>
      </w:pPr>
      <w:r w:rsidRPr="000540E6">
        <w:rPr>
          <w:lang w:val="es-AR"/>
        </w:rPr>
        <w:t>Donde V</w:t>
      </w:r>
      <w:r w:rsidRPr="000540E6">
        <w:rPr>
          <w:sz w:val="12"/>
          <w:szCs w:val="16"/>
          <w:lang w:val="es-AR"/>
        </w:rPr>
        <w:t>RMS</w:t>
      </w:r>
      <w:r w:rsidRPr="000540E6">
        <w:rPr>
          <w:lang w:val="es-AR"/>
        </w:rPr>
        <w:t xml:space="preserve"> es el valor RMS, T es la duración de la medición y v(t) es la tensión instantánea, una función del tiempo, pero no necesariamente periódica.</w:t>
      </w:r>
    </w:p>
    <w:p w14:paraId="55FB0E89" w14:textId="77777777" w:rsidR="0010789C" w:rsidRPr="000540E6" w:rsidRDefault="0010789C" w:rsidP="0010789C">
      <w:pPr>
        <w:pStyle w:val="IEEEParagraph"/>
        <w:jc w:val="left"/>
        <w:rPr>
          <w:lang w:val="es-AR"/>
        </w:rPr>
      </w:pPr>
      <w:r w:rsidRPr="000540E6">
        <w:rPr>
          <w:lang w:val="es-AR"/>
        </w:rPr>
        <w:t>Al elevar ambos lados de esta ecuación al cuadrado, se obtiene:</w:t>
      </w:r>
    </w:p>
    <w:p w14:paraId="1B6973F1" w14:textId="77777777" w:rsidR="0010789C" w:rsidRPr="0010789C" w:rsidRDefault="0010789C" w:rsidP="0010789C">
      <w:pPr>
        <w:pStyle w:val="IEEEParagraph"/>
        <w:jc w:val="left"/>
      </w:pPr>
      <w:r w:rsidRPr="0010789C">
        <w:pict w14:anchorId="65151052">
          <v:shape id="_x0000_i1030" type="#_x0000_t75" style="width:250.8pt;height:28.8pt">
            <v:imagedata r:id="rId14" o:title=""/>
          </v:shape>
        </w:pict>
      </w:r>
    </w:p>
    <w:p w14:paraId="379193AE" w14:textId="77777777" w:rsidR="0010789C" w:rsidRPr="000540E6" w:rsidRDefault="0010789C" w:rsidP="0010789C">
      <w:pPr>
        <w:pStyle w:val="IEEEParagraph"/>
        <w:jc w:val="left"/>
        <w:rPr>
          <w:lang w:val="es-AR"/>
        </w:rPr>
      </w:pPr>
      <w:r w:rsidRPr="000540E6">
        <w:rPr>
          <w:lang w:val="es-AR"/>
        </w:rPr>
        <w:t>La integral se puede aproximar como un promedio móvil:</w:t>
      </w:r>
    </w:p>
    <w:p w14:paraId="66DB5DB7" w14:textId="77777777" w:rsidR="0010789C" w:rsidRPr="0010789C" w:rsidRDefault="0010789C" w:rsidP="0010789C">
      <w:pPr>
        <w:pStyle w:val="IEEEParagraph"/>
        <w:jc w:val="left"/>
      </w:pPr>
      <w:r w:rsidRPr="0010789C">
        <w:pict w14:anchorId="741FF62C">
          <v:shape id="_x0000_i1031" type="#_x0000_t75" style="width:250.8pt;height:28.8pt">
            <v:imagedata r:id="rId15" o:title=""/>
          </v:shape>
        </w:pict>
      </w:r>
    </w:p>
    <w:p w14:paraId="08A717B7" w14:textId="77777777" w:rsidR="0010789C" w:rsidRPr="000540E6" w:rsidRDefault="0010789C" w:rsidP="0010789C">
      <w:pPr>
        <w:pStyle w:val="IEEEParagraph"/>
        <w:jc w:val="left"/>
        <w:rPr>
          <w:lang w:val="es-AR"/>
        </w:rPr>
      </w:pPr>
      <w:r w:rsidRPr="000540E6">
        <w:rPr>
          <w:lang w:val="es-AR"/>
        </w:rPr>
        <w:t>Luego, la Ecuación 2 se simplifica a:</w:t>
      </w:r>
    </w:p>
    <w:p w14:paraId="0D457FFB" w14:textId="77777777" w:rsidR="0010789C" w:rsidRPr="000540E6" w:rsidRDefault="0010789C" w:rsidP="0010789C">
      <w:pPr>
        <w:pStyle w:val="IEEEParagraph"/>
        <w:ind w:firstLine="0"/>
        <w:jc w:val="left"/>
        <w:rPr>
          <w:lang w:val="es-AR"/>
        </w:rPr>
      </w:pPr>
    </w:p>
    <w:p w14:paraId="3E4B7203" w14:textId="77777777" w:rsidR="0010789C" w:rsidRPr="0010789C" w:rsidRDefault="0010789C" w:rsidP="0010789C">
      <w:pPr>
        <w:pStyle w:val="IEEEParagraph"/>
        <w:jc w:val="left"/>
      </w:pPr>
      <w:r w:rsidRPr="0010789C">
        <w:pict w14:anchorId="0933F4C4">
          <v:shape id="_x0000_i1032" type="#_x0000_t75" style="width:247.2pt;height:18pt">
            <v:imagedata r:id="rId16" o:title=""/>
          </v:shape>
        </w:pict>
      </w:r>
    </w:p>
    <w:p w14:paraId="6F61AEE9" w14:textId="77777777" w:rsidR="0010789C" w:rsidRDefault="0010789C" w:rsidP="0010789C">
      <w:pPr>
        <w:pStyle w:val="IEEEParagraph"/>
        <w:jc w:val="left"/>
      </w:pPr>
      <w:r w:rsidRPr="0010789C">
        <w:t>Dividiendo ambos lados por V</w:t>
      </w:r>
      <w:r w:rsidRPr="009E49DD">
        <w:rPr>
          <w:sz w:val="12"/>
          <w:szCs w:val="16"/>
        </w:rPr>
        <w:t>RMS</w:t>
      </w:r>
      <w:r w:rsidRPr="0010789C">
        <w:t xml:space="preserve"> se obtiene:</w:t>
      </w:r>
    </w:p>
    <w:p w14:paraId="118007F9" w14:textId="77777777" w:rsidR="009E49DD" w:rsidRDefault="009E49DD" w:rsidP="0010789C">
      <w:pPr>
        <w:pStyle w:val="IEEEParagraph"/>
        <w:jc w:val="left"/>
      </w:pPr>
    </w:p>
    <w:p w14:paraId="77BEA183" w14:textId="77777777" w:rsidR="009E49DD" w:rsidRPr="0010789C" w:rsidRDefault="009E49DD" w:rsidP="0010789C">
      <w:pPr>
        <w:pStyle w:val="IEEEParagraph"/>
        <w:jc w:val="left"/>
      </w:pPr>
      <w:r w:rsidRPr="0010789C">
        <w:pict w14:anchorId="2941C391">
          <v:shape id="_x0000_i1033" type="#_x0000_t75" style="width:280.8pt;height:25.2pt">
            <v:imagedata r:id="rId17" o:title=""/>
          </v:shape>
        </w:pict>
      </w:r>
    </w:p>
    <w:p w14:paraId="6747186C" w14:textId="77777777" w:rsidR="0010789C" w:rsidRPr="000540E6" w:rsidRDefault="009E49DD" w:rsidP="009E49DD">
      <w:pPr>
        <w:pStyle w:val="IEEEParagraph"/>
        <w:rPr>
          <w:lang w:val="es-AR"/>
        </w:rPr>
      </w:pPr>
      <w:r w:rsidRPr="000540E6">
        <w:rPr>
          <w:lang w:val="es-AR"/>
        </w:rPr>
        <w:t xml:space="preserve">Esta expresión proporciona la base para la solución implícita de V_RMS y es la técnica utilizada en la línea de convertidores de RMS a DC monolíticos de </w:t>
      </w:r>
      <w:proofErr w:type="spellStart"/>
      <w:r w:rsidRPr="000540E6">
        <w:rPr>
          <w:lang w:val="es-AR"/>
        </w:rPr>
        <w:t>Analog</w:t>
      </w:r>
      <w:proofErr w:type="spellEnd"/>
      <w:r w:rsidRPr="000540E6">
        <w:rPr>
          <w:lang w:val="es-AR"/>
        </w:rPr>
        <w:t xml:space="preserve"> </w:t>
      </w:r>
      <w:proofErr w:type="spellStart"/>
      <w:r w:rsidRPr="000540E6">
        <w:rPr>
          <w:lang w:val="es-AR"/>
        </w:rPr>
        <w:t>Devices</w:t>
      </w:r>
      <w:proofErr w:type="spellEnd"/>
      <w:r w:rsidRPr="000540E6">
        <w:rPr>
          <w:lang w:val="es-AR"/>
        </w:rPr>
        <w:t>.</w:t>
      </w:r>
    </w:p>
    <w:p w14:paraId="2D80CE90" w14:textId="77777777" w:rsidR="009E49DD" w:rsidRPr="000540E6" w:rsidRDefault="009E49DD" w:rsidP="009E49DD">
      <w:pPr>
        <w:pStyle w:val="IEEEParagraph"/>
        <w:rPr>
          <w:lang w:val="es-AR"/>
        </w:rPr>
      </w:pPr>
      <w:r w:rsidRPr="000540E6">
        <w:rPr>
          <w:lang w:val="es-AR"/>
        </w:rPr>
        <w:t>Cabe destacar que al tomar la raíz cuadrada de ambos lados de la Ecuación 4 se obtiene:</w:t>
      </w:r>
    </w:p>
    <w:p w14:paraId="4181304C" w14:textId="77777777" w:rsidR="009E49DD" w:rsidRDefault="009E49DD" w:rsidP="009E49DD">
      <w:pPr>
        <w:pStyle w:val="IEEEParagraph"/>
      </w:pPr>
      <w:r w:rsidRPr="009E49DD">
        <w:pict w14:anchorId="5AF86CA3">
          <v:shape id="_x0000_i1034" type="#_x0000_t75" style="width:250.8pt;height:15pt">
            <v:imagedata r:id="rId18" o:title=""/>
          </v:shape>
        </w:pict>
      </w:r>
    </w:p>
    <w:p w14:paraId="1426A01D" w14:textId="77777777" w:rsidR="009E49DD" w:rsidRPr="000540E6" w:rsidRDefault="009E49DD" w:rsidP="009E49DD">
      <w:pPr>
        <w:pStyle w:val="IEEEParagraph"/>
        <w:rPr>
          <w:lang w:val="es-AR"/>
        </w:rPr>
      </w:pPr>
      <w:r w:rsidRPr="000540E6">
        <w:rPr>
          <w:lang w:val="es-AR"/>
        </w:rPr>
        <w:t>Este es un método alternativo para expresar el valor RMS (raíz cuadrada de la media de los cuadrados) de la función.</w:t>
      </w:r>
    </w:p>
    <w:p w14:paraId="28D93D79" w14:textId="77777777" w:rsidR="009E49DD" w:rsidRPr="000540E6" w:rsidRDefault="009E49DD" w:rsidP="009E49DD">
      <w:pPr>
        <w:pStyle w:val="IEEEParagraph"/>
        <w:rPr>
          <w:lang w:val="es-AR"/>
        </w:rPr>
      </w:pPr>
      <w:r w:rsidRPr="000540E6">
        <w:rPr>
          <w:lang w:val="es-AR"/>
        </w:rPr>
        <w:t xml:space="preserve">El método implícito de cálculo de valores RMS es preferible al método explícito (elevar al cuadrado sucesivamente, promediar y tomar la raíz cuadrada de la señal de entrada) por razones prácticas que resultan en un rango dinámico superior. Utilizando el método explícito, la salida del </w:t>
      </w:r>
      <w:proofErr w:type="spellStart"/>
      <w:r w:rsidRPr="000540E6">
        <w:rPr>
          <w:lang w:val="es-AR"/>
        </w:rPr>
        <w:t>cuadrador</w:t>
      </w:r>
      <w:proofErr w:type="spellEnd"/>
      <w:r w:rsidRPr="000540E6">
        <w:rPr>
          <w:lang w:val="es-AR"/>
        </w:rPr>
        <w:t xml:space="preserve"> variará en un rango dinámico de 10,000:1 (de 1 </w:t>
      </w:r>
      <w:proofErr w:type="spellStart"/>
      <w:r w:rsidRPr="000540E6">
        <w:rPr>
          <w:lang w:val="es-AR"/>
        </w:rPr>
        <w:t>mV</w:t>
      </w:r>
      <w:proofErr w:type="spellEnd"/>
      <w:r w:rsidRPr="000540E6">
        <w:rPr>
          <w:lang w:val="es-AR"/>
        </w:rPr>
        <w:t xml:space="preserve"> a 10 V) para una entrada instantánea de 100:1 (de 0.1 V a 10 V). Dado que el </w:t>
      </w:r>
      <w:proofErr w:type="spellStart"/>
      <w:r w:rsidRPr="000540E6">
        <w:rPr>
          <w:lang w:val="es-AR"/>
        </w:rPr>
        <w:t>cuadrador</w:t>
      </w:r>
      <w:proofErr w:type="spellEnd"/>
      <w:r w:rsidRPr="000540E6">
        <w:rPr>
          <w:lang w:val="es-AR"/>
        </w:rPr>
        <w:t xml:space="preserve"> de entrada utilizado en el método explícito tendrá errores mayores de 1 </w:t>
      </w:r>
      <w:proofErr w:type="spellStart"/>
      <w:r w:rsidRPr="000540E6">
        <w:rPr>
          <w:lang w:val="es-AR"/>
        </w:rPr>
        <w:t>mV</w:t>
      </w:r>
      <w:proofErr w:type="spellEnd"/>
      <w:r w:rsidRPr="000540E6">
        <w:rPr>
          <w:lang w:val="es-AR"/>
        </w:rPr>
        <w:t>, el error dependerá fuertemente del nivel de señal, lo que resulta en un rango dinámico general de menos de 100:1.</w:t>
      </w:r>
    </w:p>
    <w:p w14:paraId="311802A1" w14:textId="77777777" w:rsidR="009E49DD" w:rsidRPr="000540E6" w:rsidRDefault="009E49DD" w:rsidP="009E49DD">
      <w:pPr>
        <w:pStyle w:val="IEEEParagraph"/>
        <w:rPr>
          <w:lang w:val="es-AR"/>
        </w:rPr>
      </w:pPr>
      <w:r w:rsidRPr="000540E6">
        <w:rPr>
          <w:lang w:val="es-AR"/>
        </w:rPr>
        <w:t xml:space="preserve">La Figura 2 muestra el método implícito de conversión de RMS a DC. El circuito es esencialmente una computadora analógica que resuelve la Ecuación 5. Los dispositivos de </w:t>
      </w:r>
      <w:proofErr w:type="spellStart"/>
      <w:r w:rsidRPr="000540E6">
        <w:rPr>
          <w:lang w:val="es-AR"/>
        </w:rPr>
        <w:t>Analog</w:t>
      </w:r>
      <w:proofErr w:type="spellEnd"/>
      <w:r w:rsidRPr="000540E6">
        <w:rPr>
          <w:lang w:val="es-AR"/>
        </w:rPr>
        <w:t xml:space="preserve"> </w:t>
      </w:r>
      <w:proofErr w:type="spellStart"/>
      <w:r w:rsidRPr="000540E6">
        <w:rPr>
          <w:lang w:val="es-AR"/>
        </w:rPr>
        <w:t>Devices</w:t>
      </w:r>
      <w:proofErr w:type="spellEnd"/>
      <w:r w:rsidRPr="000540E6">
        <w:rPr>
          <w:lang w:val="es-AR"/>
        </w:rPr>
        <w:t xml:space="preserve"> AD536A, AD636, AD637, AD736 y AD737 utilizan variaciones de este enfoque.</w:t>
      </w:r>
    </w:p>
    <w:p w14:paraId="0129B2C2" w14:textId="77777777" w:rsidR="00454542" w:rsidRPr="000540E6" w:rsidRDefault="00454542" w:rsidP="009E49DD">
      <w:pPr>
        <w:pStyle w:val="IEEEParagraph"/>
        <w:rPr>
          <w:lang w:val="es-AR"/>
        </w:rPr>
      </w:pPr>
    </w:p>
    <w:p w14:paraId="37BB6EE7" w14:textId="77777777" w:rsidR="009E49DD" w:rsidRDefault="009E49DD" w:rsidP="00324FC2">
      <w:pPr>
        <w:pStyle w:val="IEEEParagraph"/>
        <w:jc w:val="left"/>
      </w:pPr>
      <w:r>
        <w:rPr>
          <w:noProof/>
        </w:rPr>
      </w:r>
      <w:r w:rsidR="00324FC2">
        <w:pict w14:anchorId="6BDD9FDF">
          <v:shape id="_x0000_s2213" type="#_x0000_t75" style="width:249.3pt;height:86.65pt;mso-position-horizontal-relative:char;mso-position-vertical-relative:line">
            <v:imagedata r:id="rId19" o:title=""/>
            <w10:anchorlock/>
          </v:shape>
        </w:pict>
      </w:r>
    </w:p>
    <w:p w14:paraId="2C9A7720" w14:textId="77777777" w:rsidR="00454542" w:rsidRDefault="00454542" w:rsidP="009E49DD">
      <w:pPr>
        <w:pStyle w:val="IEEEParagraph"/>
      </w:pPr>
    </w:p>
    <w:p w14:paraId="3CD8D872" w14:textId="77777777" w:rsidR="00454542" w:rsidRPr="000540E6" w:rsidRDefault="00454542" w:rsidP="00454542">
      <w:pPr>
        <w:pStyle w:val="IEEEParagraph"/>
        <w:rPr>
          <w:lang w:val="es-AR"/>
        </w:rPr>
      </w:pPr>
      <w:r w:rsidRPr="000540E6">
        <w:rPr>
          <w:lang w:val="es-AR"/>
        </w:rPr>
        <w:t>La etapa de entrada es un búfer de ganancia unitaria, que no está comprometido en los dispositivos AD536A, AD636 y AD637 y está comprometido en los dispositivos AD736 y AD737. "No comprometido" en este contexto significa que tanto las entradas como la conexión de salida son accesibles; el usuario tiene la opción de utilizar este búfer como una entrada de alta impedancia para el convertidor, utilizarlo para construir un filtro activo que siga al filtro de promediado del convertidor RMS a DC o simplemente dejarlo desconectado.</w:t>
      </w:r>
    </w:p>
    <w:p w14:paraId="65F474BD" w14:textId="77777777" w:rsidR="00454542" w:rsidRPr="000540E6" w:rsidRDefault="00454542" w:rsidP="00454542">
      <w:pPr>
        <w:pStyle w:val="IEEEParagraph"/>
        <w:rPr>
          <w:lang w:val="es-AR"/>
        </w:rPr>
      </w:pPr>
    </w:p>
    <w:p w14:paraId="6E2F6301" w14:textId="77777777" w:rsidR="00454542" w:rsidRPr="000540E6" w:rsidRDefault="00454542" w:rsidP="00454542">
      <w:pPr>
        <w:pStyle w:val="IEEEParagraph"/>
        <w:rPr>
          <w:lang w:val="es-AR"/>
        </w:rPr>
      </w:pPr>
      <w:r w:rsidRPr="000540E6">
        <w:rPr>
          <w:lang w:val="es-AR"/>
        </w:rPr>
        <w:t xml:space="preserve">Un circuito de valor absoluto (es decir, un rectificador de onda completa de precisión) sigue al búfer de entrada. La salida del circuito de valor absoluto impulsa un </w:t>
      </w:r>
      <w:proofErr w:type="spellStart"/>
      <w:r w:rsidRPr="000540E6">
        <w:rPr>
          <w:lang w:val="es-AR"/>
        </w:rPr>
        <w:t>cuadrador</w:t>
      </w:r>
      <w:proofErr w:type="spellEnd"/>
      <w:r w:rsidRPr="000540E6">
        <w:rPr>
          <w:lang w:val="es-AR"/>
        </w:rPr>
        <w:t xml:space="preserve">/divisor. El </w:t>
      </w:r>
      <w:proofErr w:type="spellStart"/>
      <w:r w:rsidRPr="000540E6">
        <w:rPr>
          <w:lang w:val="es-AR"/>
        </w:rPr>
        <w:t>cuadrador</w:t>
      </w:r>
      <w:proofErr w:type="spellEnd"/>
      <w:r w:rsidRPr="000540E6">
        <w:rPr>
          <w:lang w:val="es-AR"/>
        </w:rPr>
        <w:t>/divisor eleva al cuadrado la señal de entrada y la divide por la señal de salida, que es la salida promediada del circuito de cuadratura. Al cerrar el lazo alrededor del divisor, se resuelve continuamente la Ecuación 5.</w:t>
      </w:r>
    </w:p>
    <w:p w14:paraId="2AF6103B" w14:textId="77777777" w:rsidR="00454542" w:rsidRPr="000540E6" w:rsidRDefault="00454542" w:rsidP="00454542">
      <w:pPr>
        <w:pStyle w:val="IEEEParagraph"/>
        <w:rPr>
          <w:lang w:val="es-AR"/>
        </w:rPr>
      </w:pPr>
    </w:p>
    <w:p w14:paraId="3CD96C71" w14:textId="77777777" w:rsidR="00454542" w:rsidRPr="000540E6" w:rsidRDefault="00454542" w:rsidP="00454542">
      <w:pPr>
        <w:pStyle w:val="IEEEParagraph"/>
        <w:rPr>
          <w:lang w:val="es-AR"/>
        </w:rPr>
      </w:pPr>
    </w:p>
    <w:p w14:paraId="7C22100D" w14:textId="77777777" w:rsidR="00324FC2" w:rsidRPr="000540E6" w:rsidRDefault="00324FC2" w:rsidP="00454542">
      <w:pPr>
        <w:pStyle w:val="IEEEParagraph"/>
        <w:rPr>
          <w:lang w:val="es-AR"/>
        </w:rPr>
      </w:pPr>
    </w:p>
    <w:p w14:paraId="41CEBD3B" w14:textId="77777777" w:rsidR="00324FC2" w:rsidRPr="000540E6" w:rsidRDefault="00324FC2" w:rsidP="00454542">
      <w:pPr>
        <w:pStyle w:val="IEEEParagraph"/>
        <w:rPr>
          <w:lang w:val="es-AR"/>
        </w:rPr>
      </w:pPr>
    </w:p>
    <w:p w14:paraId="333E59AD" w14:textId="77777777" w:rsidR="00324FC2" w:rsidRPr="000540E6" w:rsidRDefault="00324FC2" w:rsidP="00454542">
      <w:pPr>
        <w:pStyle w:val="IEEEParagraph"/>
        <w:rPr>
          <w:lang w:val="es-AR"/>
        </w:rPr>
      </w:pPr>
    </w:p>
    <w:p w14:paraId="7A030222" w14:textId="77777777" w:rsidR="00454542" w:rsidRDefault="00454542" w:rsidP="00454542">
      <w:pPr>
        <w:pStyle w:val="IEEEHeading1"/>
      </w:pPr>
      <w:r w:rsidRPr="000540E6">
        <w:rPr>
          <w:lang w:val="es-AR"/>
        </w:rPr>
        <w:lastRenderedPageBreak/>
        <w:t xml:space="preserve"> </w:t>
      </w:r>
      <w:proofErr w:type="spellStart"/>
      <w:r>
        <w:t>Especificaciones</w:t>
      </w:r>
      <w:proofErr w:type="spellEnd"/>
      <w:r>
        <w:t xml:space="preserve"> </w:t>
      </w:r>
      <w:proofErr w:type="spellStart"/>
      <w:r>
        <w:t>técnicas</w:t>
      </w:r>
      <w:proofErr w:type="spellEnd"/>
    </w:p>
    <w:p w14:paraId="6075CCB5" w14:textId="77777777" w:rsidR="00454542" w:rsidRPr="000540E6" w:rsidRDefault="00454542" w:rsidP="00454542">
      <w:pPr>
        <w:pStyle w:val="IEEEHeading1"/>
        <w:numPr>
          <w:ilvl w:val="0"/>
          <w:numId w:val="0"/>
        </w:numPr>
        <w:ind w:firstLine="289"/>
        <w:jc w:val="both"/>
        <w:rPr>
          <w:smallCaps w:val="0"/>
          <w:lang w:val="es-AR"/>
        </w:rPr>
      </w:pPr>
      <w:r w:rsidRPr="000540E6">
        <w:rPr>
          <w:smallCaps w:val="0"/>
          <w:lang w:val="es-AR"/>
        </w:rPr>
        <w:t>El AD736 es un convertidor de verdadero valor eficaz (RMS) a corriente directa que presenta las siguientes características:</w:t>
      </w:r>
    </w:p>
    <w:p w14:paraId="223B2D6C"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Convierte una forma de onda de voltaje alterna (AC) en un voltaje directo (DC) y luego lo convierte en verdadero valor eficaz (RMS), valor rectificado promedio o valor absoluto.</w:t>
      </w:r>
    </w:p>
    <w:p w14:paraId="534A50C4"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 xml:space="preserve">Rango de entrada de hasta 200 </w:t>
      </w:r>
      <w:proofErr w:type="spellStart"/>
      <w:r w:rsidRPr="000540E6">
        <w:rPr>
          <w:smallCaps w:val="0"/>
          <w:lang w:val="es-AR"/>
        </w:rPr>
        <w:t>mV</w:t>
      </w:r>
      <w:proofErr w:type="spellEnd"/>
      <w:r w:rsidRPr="000540E6">
        <w:rPr>
          <w:smallCaps w:val="0"/>
          <w:lang w:val="es-AR"/>
        </w:rPr>
        <w:t xml:space="preserve"> RMS a escala completa (con opciones para entradas más grandes mediante un atenuador de entrada).</w:t>
      </w:r>
    </w:p>
    <w:p w14:paraId="65094272"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Alta impedancia de entrada de 10^12 ohmios, lo que significa que no carga la fuente de señal.</w:t>
      </w:r>
    </w:p>
    <w:p w14:paraId="2F47080D"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Corriente de polarización de entrada baja, con un máximo de 25</w:t>
      </w:r>
      <w:r w:rsidRPr="00454542">
        <w:rPr>
          <w:smallCaps w:val="0"/>
        </w:rPr>
        <w:t>μ</w:t>
      </w:r>
      <w:r w:rsidRPr="000540E6">
        <w:rPr>
          <w:smallCaps w:val="0"/>
          <w:lang w:val="es-AR"/>
        </w:rPr>
        <w:t>A.</w:t>
      </w:r>
    </w:p>
    <w:p w14:paraId="530C9F22"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 xml:space="preserve">Alta precisión con un error de ±0.3 </w:t>
      </w:r>
      <w:proofErr w:type="spellStart"/>
      <w:r w:rsidRPr="000540E6">
        <w:rPr>
          <w:smallCaps w:val="0"/>
          <w:lang w:val="es-AR"/>
        </w:rPr>
        <w:t>mV</w:t>
      </w:r>
      <w:proofErr w:type="spellEnd"/>
      <w:r w:rsidRPr="000540E6">
        <w:rPr>
          <w:smallCaps w:val="0"/>
          <w:lang w:val="es-AR"/>
        </w:rPr>
        <w:t xml:space="preserve"> ± 0.3% de la lectura, especialmente con señales sinusoidales.</w:t>
      </w:r>
    </w:p>
    <w:p w14:paraId="2641AEF9"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Capacidad de conversión RMS con factores de cresta de señal de hasta 5.</w:t>
      </w:r>
    </w:p>
    <w:p w14:paraId="40E25535"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Amplio rango de fuente de alimentación de +2.8 V a -3.2 V a ±16.5 V.</w:t>
      </w:r>
    </w:p>
    <w:p w14:paraId="45EBA86C"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Consumo de energía bajo, con una corriente máxima de suministro de 200 µA.</w:t>
      </w:r>
    </w:p>
    <w:p w14:paraId="7CA90CB9"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Ofrece una salida de voltaje en búfer, lo que proporciona flexibilidad de diseño.</w:t>
      </w:r>
    </w:p>
    <w:p w14:paraId="7C5A1F12" w14:textId="77777777" w:rsidR="00454542" w:rsidRPr="000540E6" w:rsidRDefault="00454542" w:rsidP="00BA25E2">
      <w:pPr>
        <w:pStyle w:val="IEEEHeading1"/>
        <w:numPr>
          <w:ilvl w:val="0"/>
          <w:numId w:val="7"/>
        </w:numPr>
        <w:jc w:val="left"/>
        <w:rPr>
          <w:smallCaps w:val="0"/>
          <w:lang w:val="es-AR"/>
        </w:rPr>
      </w:pPr>
      <w:r w:rsidRPr="000540E6">
        <w:rPr>
          <w:smallCaps w:val="0"/>
          <w:lang w:val="es-AR"/>
        </w:rPr>
        <w:t>No requiere ajustes externos para lograr la precisión especificada.</w:t>
      </w:r>
    </w:p>
    <w:p w14:paraId="2866FE23" w14:textId="77777777" w:rsidR="003312CA" w:rsidRPr="000540E6" w:rsidRDefault="003312CA" w:rsidP="003312CA">
      <w:pPr>
        <w:pStyle w:val="IEEEParagraph"/>
        <w:ind w:firstLine="0"/>
        <w:rPr>
          <w:lang w:val="es-AR"/>
        </w:rPr>
      </w:pPr>
    </w:p>
    <w:p w14:paraId="12303D4A" w14:textId="77777777" w:rsidR="00302C35" w:rsidRDefault="005F68AB" w:rsidP="00302C35">
      <w:pPr>
        <w:pStyle w:val="IEEEHeading1"/>
      </w:pPr>
      <w:proofErr w:type="spellStart"/>
      <w:r>
        <w:t>Instrumento</w:t>
      </w:r>
      <w:proofErr w:type="spellEnd"/>
      <w:r>
        <w:t xml:space="preserve"> </w:t>
      </w:r>
      <w:proofErr w:type="spellStart"/>
      <w:r>
        <w:t>Patrón</w:t>
      </w:r>
      <w:proofErr w:type="spellEnd"/>
    </w:p>
    <w:p w14:paraId="5FABF8AD" w14:textId="77777777" w:rsidR="005F68AB" w:rsidRDefault="005F68AB" w:rsidP="005F68AB">
      <w:pPr>
        <w:pStyle w:val="IEEEParagraph"/>
        <w:jc w:val="center"/>
      </w:pPr>
      <w:r>
        <w:pict w14:anchorId="5C01A079">
          <v:shape id="_x0000_i1036" type="#_x0000_t75" style="width:190.2pt;height:85.8pt">
            <v:imagedata r:id="rId20" o:title=""/>
          </v:shape>
        </w:pict>
      </w:r>
    </w:p>
    <w:p w14:paraId="636FF8E9" w14:textId="77777777" w:rsidR="005F68AB" w:rsidRDefault="005F68AB" w:rsidP="005F68AB">
      <w:pPr>
        <w:pStyle w:val="IEEEParagraph"/>
      </w:pPr>
      <w:r>
        <w:t>Caracteristicas:</w:t>
      </w:r>
    </w:p>
    <w:p w14:paraId="59ACEA58" w14:textId="77777777" w:rsidR="005F68AB" w:rsidRPr="000540E6" w:rsidRDefault="005F68AB" w:rsidP="005F68AB">
      <w:pPr>
        <w:pStyle w:val="IEEEParagraph"/>
        <w:rPr>
          <w:lang w:val="en-US"/>
        </w:rPr>
      </w:pPr>
      <w:proofErr w:type="spellStart"/>
      <w:r>
        <w:t>Precisión</w:t>
      </w:r>
      <w:proofErr w:type="spellEnd"/>
      <w:r>
        <w:t xml:space="preserve">: </w:t>
      </w:r>
      <w:proofErr w:type="gramStart"/>
      <w:r w:rsidRPr="000540E6">
        <w:rPr>
          <w:lang w:val="en-US"/>
        </w:rPr>
        <w:t>±(</w:t>
      </w:r>
      <w:proofErr w:type="gramEnd"/>
      <w:r w:rsidRPr="000540E6">
        <w:rPr>
          <w:lang w:val="en-US"/>
        </w:rPr>
        <w:t>% of reading + % of range)</w:t>
      </w:r>
    </w:p>
    <w:p w14:paraId="59A71ACB" w14:textId="77777777" w:rsidR="005F68AB" w:rsidRDefault="005F68AB" w:rsidP="005F68AB">
      <w:pPr>
        <w:pStyle w:val="IEEEParagraph"/>
        <w:jc w:val="left"/>
      </w:pPr>
      <w:r>
        <w:pict w14:anchorId="45763AAB">
          <v:shape id="_x0000_i1037" type="#_x0000_t75" style="width:217.2pt;height:88.2pt">
            <v:imagedata r:id="rId21" o:title=""/>
          </v:shape>
        </w:pict>
      </w:r>
    </w:p>
    <w:p w14:paraId="7ABBBC01" w14:textId="77777777" w:rsidR="005F68AB" w:rsidRDefault="005F68AB" w:rsidP="005F68AB">
      <w:pPr>
        <w:pStyle w:val="IEEEParagraph"/>
        <w:rPr>
          <w:lang w:val="es-419"/>
        </w:rPr>
      </w:pPr>
      <w:r>
        <w:pict w14:anchorId="63B57D7F">
          <v:shape id="_x0000_i1038" type="#_x0000_t75" style="width:242.4pt;height:56.4pt">
            <v:imagedata r:id="rId22" o:title=""/>
          </v:shape>
        </w:pict>
      </w:r>
    </w:p>
    <w:p w14:paraId="0F285F8A" w14:textId="77777777" w:rsidR="005F68AB" w:rsidRDefault="005F68AB" w:rsidP="005F68AB">
      <w:pPr>
        <w:pStyle w:val="IEEEParagraph"/>
        <w:rPr>
          <w:lang w:val="es-419"/>
        </w:rPr>
      </w:pPr>
      <w:r>
        <w:rPr>
          <w:lang w:val="es-419"/>
        </w:rPr>
        <w:t>Dígitos: 6 ½</w:t>
      </w:r>
    </w:p>
    <w:p w14:paraId="1AE5D746" w14:textId="77777777" w:rsidR="005F68AB" w:rsidRPr="005F68AB" w:rsidRDefault="003A1E7E">
      <w:pPr>
        <w:pStyle w:val="IEEEHeading1"/>
      </w:pPr>
      <w:r w:rsidRPr="005E112E">
        <w:rPr>
          <w:lang w:val="es-419"/>
        </w:rPr>
        <w:t>Voltímetro True RMS</w:t>
      </w:r>
    </w:p>
    <w:p w14:paraId="7E805D5C" w14:textId="77777777" w:rsidR="00C06BB4" w:rsidRDefault="003A1E7E" w:rsidP="00BA25E2">
      <w:pPr>
        <w:pStyle w:val="IEEEHeading2"/>
        <w:numPr>
          <w:ilvl w:val="0"/>
          <w:numId w:val="3"/>
        </w:numPr>
      </w:pPr>
      <w:r>
        <w:t>PCB</w:t>
      </w:r>
    </w:p>
    <w:p w14:paraId="1D8A96D3" w14:textId="77777777" w:rsidR="003A1E7E" w:rsidRDefault="003A1E7E" w:rsidP="003A1E7E">
      <w:pPr>
        <w:pStyle w:val="IEEEParagraph"/>
        <w:jc w:val="center"/>
      </w:pPr>
      <w:r>
        <w:rPr>
          <w:noProof/>
        </w:rPr>
      </w:r>
      <w:r>
        <w:pict w14:anchorId="449C6700">
          <v:shape id="_x0000_s2214" type="#_x0000_t75" style="width:111.7pt;height:117.4pt;mso-position-horizontal-relative:char;mso-position-vertical-relative:line">
            <v:imagedata r:id="rId23" o:title=""/>
            <w10:anchorlock/>
          </v:shape>
        </w:pict>
      </w:r>
      <w:r>
        <w:pict w14:anchorId="3F283A20">
          <v:shape id="_x0000_i1040" type="#_x0000_t75" style="width:118.2pt;height:117pt">
            <v:imagedata r:id="rId24" o:title=""/>
          </v:shape>
        </w:pict>
      </w:r>
    </w:p>
    <w:p w14:paraId="68C8CEA1" w14:textId="77777777" w:rsidR="003A1E7E" w:rsidRPr="003A1E7E" w:rsidRDefault="003A1E7E" w:rsidP="003A1E7E">
      <w:pPr>
        <w:pStyle w:val="IEEEParagraph"/>
      </w:pPr>
    </w:p>
    <w:p w14:paraId="7AABD63E" w14:textId="77777777" w:rsidR="00542C85" w:rsidRDefault="003A1E7E" w:rsidP="00BA25E2">
      <w:pPr>
        <w:pStyle w:val="IEEEHeading2"/>
        <w:numPr>
          <w:ilvl w:val="0"/>
          <w:numId w:val="3"/>
        </w:numPr>
      </w:pPr>
      <w:r>
        <w:t>Esquemáticos:</w:t>
      </w:r>
    </w:p>
    <w:p w14:paraId="2D470DF9" w14:textId="77777777" w:rsidR="003A1E7E" w:rsidRDefault="005E112E" w:rsidP="003A1E7E">
      <w:pPr>
        <w:pStyle w:val="IEEEParagraph"/>
      </w:pPr>
      <w:r>
        <w:pict w14:anchorId="054AB046">
          <v:shape id="_x0000_i1041" type="#_x0000_t75" style="width:247.2pt;height:163.8pt">
            <v:imagedata r:id="rId25" o:title=""/>
          </v:shape>
        </w:pict>
      </w:r>
    </w:p>
    <w:p w14:paraId="19EFD044" w14:textId="77777777" w:rsidR="003A1E7E" w:rsidRDefault="005E112E" w:rsidP="003A1E7E">
      <w:pPr>
        <w:pStyle w:val="IEEEParagraph"/>
      </w:pPr>
      <w:r>
        <w:pict w14:anchorId="1D592E52">
          <v:shape id="_x0000_i1042" type="#_x0000_t75" style="width:247.2pt;height:163.8pt">
            <v:imagedata r:id="rId26" o:title=""/>
          </v:shape>
        </w:pict>
      </w:r>
    </w:p>
    <w:p w14:paraId="20158D22" w14:textId="77777777" w:rsidR="003A1E7E" w:rsidRPr="003A1E7E" w:rsidRDefault="003A1E7E" w:rsidP="003A1E7E">
      <w:pPr>
        <w:pStyle w:val="IEEEParagraph"/>
      </w:pPr>
    </w:p>
    <w:p w14:paraId="75D40F50" w14:textId="77777777" w:rsidR="005E112E" w:rsidRPr="000540E6" w:rsidRDefault="005E112E" w:rsidP="00F20BBB">
      <w:pPr>
        <w:pStyle w:val="IEEEParagraph"/>
        <w:rPr>
          <w:lang w:val="es-AR"/>
        </w:rPr>
      </w:pPr>
      <w:r w:rsidRPr="000540E6">
        <w:rPr>
          <w:lang w:val="es-AR"/>
        </w:rPr>
        <w:t xml:space="preserve">El diseño de los esquemáticos y los </w:t>
      </w:r>
      <w:proofErr w:type="spellStart"/>
      <w:r w:rsidRPr="000540E6">
        <w:rPr>
          <w:lang w:val="es-AR"/>
        </w:rPr>
        <w:t>pcbs</w:t>
      </w:r>
      <w:proofErr w:type="spellEnd"/>
      <w:r w:rsidRPr="000540E6">
        <w:rPr>
          <w:lang w:val="es-AR"/>
        </w:rPr>
        <w:t xml:space="preserve"> se realizaron en Altium </w:t>
      </w:r>
      <w:proofErr w:type="spellStart"/>
      <w:r w:rsidRPr="000540E6">
        <w:rPr>
          <w:lang w:val="es-AR"/>
        </w:rPr>
        <w:t>designer</w:t>
      </w:r>
      <w:proofErr w:type="spellEnd"/>
      <w:r w:rsidRPr="000540E6">
        <w:rPr>
          <w:lang w:val="es-AR"/>
        </w:rPr>
        <w:t>, para más detalles consultar el manual interno reservado.</w:t>
      </w:r>
    </w:p>
    <w:p w14:paraId="635C7894" w14:textId="77777777" w:rsidR="00324FC2" w:rsidRPr="000540E6" w:rsidRDefault="00324FC2" w:rsidP="00F20BBB">
      <w:pPr>
        <w:pStyle w:val="IEEEParagraph"/>
        <w:rPr>
          <w:lang w:val="es-AR"/>
        </w:rPr>
      </w:pPr>
    </w:p>
    <w:p w14:paraId="6D8AC42B" w14:textId="77777777" w:rsidR="005E112E" w:rsidRDefault="005E112E" w:rsidP="00BA25E2">
      <w:pPr>
        <w:pStyle w:val="IEEEHeading2"/>
        <w:numPr>
          <w:ilvl w:val="0"/>
          <w:numId w:val="3"/>
        </w:numPr>
      </w:pPr>
      <w:proofErr w:type="spellStart"/>
      <w:r>
        <w:lastRenderedPageBreak/>
        <w:t>Diseño</w:t>
      </w:r>
      <w:proofErr w:type="spellEnd"/>
      <w:r>
        <w:t xml:space="preserve"> final:</w:t>
      </w:r>
    </w:p>
    <w:p w14:paraId="7F948FDE" w14:textId="77777777" w:rsidR="005E112E" w:rsidRDefault="005E112E" w:rsidP="005E112E">
      <w:pPr>
        <w:pStyle w:val="IEEEParagraph"/>
      </w:pPr>
      <w:r w:rsidRPr="005E112E">
        <w:pict w14:anchorId="0152BECF">
          <v:shape id="_x0000_i1043" type="#_x0000_t75" style="width:230.4pt;height:69.6pt">
            <v:imagedata r:id="rId27" o:title="" cropbottom="8371f" cropright="31032f"/>
          </v:shape>
        </w:pict>
      </w:r>
    </w:p>
    <w:p w14:paraId="0160275F" w14:textId="77777777" w:rsidR="005E112E" w:rsidRDefault="005E112E">
      <w:pPr>
        <w:rPr>
          <w:noProof/>
        </w:rPr>
      </w:pPr>
    </w:p>
    <w:p w14:paraId="60D31464" w14:textId="77777777" w:rsidR="005E112E" w:rsidRPr="005E112E" w:rsidRDefault="005E112E" w:rsidP="005E112E">
      <w:pPr>
        <w:pStyle w:val="IEEEParagraph"/>
      </w:pPr>
      <w:r w:rsidRPr="005E112E">
        <w:pict w14:anchorId="5E6EB575">
          <v:shape id="_x0000_i1044" type="#_x0000_t75" style="width:230.4pt;height:93pt">
            <v:imagedata r:id="rId28" o:title="" cropbottom="5547f" cropright="23907f"/>
          </v:shape>
        </w:pict>
      </w:r>
    </w:p>
    <w:p w14:paraId="1CC238F7" w14:textId="77777777" w:rsidR="005E112E" w:rsidRPr="005E112E" w:rsidRDefault="005E112E" w:rsidP="005E112E">
      <w:pPr>
        <w:pStyle w:val="IEEEParagraph"/>
      </w:pPr>
    </w:p>
    <w:p w14:paraId="62102B9A" w14:textId="77777777" w:rsidR="005E112E" w:rsidRDefault="00B40A5B" w:rsidP="005E112E">
      <w:pPr>
        <w:pStyle w:val="IEEEHeading1"/>
      </w:pPr>
      <w:r>
        <w:t>Calibración</w:t>
      </w:r>
    </w:p>
    <w:p w14:paraId="2165A4EA" w14:textId="77777777" w:rsidR="00B40A5B" w:rsidRPr="000540E6" w:rsidRDefault="00B40A5B" w:rsidP="00B40A5B">
      <w:pPr>
        <w:pStyle w:val="IEEEParagraph"/>
        <w:rPr>
          <w:lang w:val="es-AR"/>
        </w:rPr>
      </w:pPr>
      <w:r w:rsidRPr="000540E6">
        <w:rPr>
          <w:lang w:val="es-AR"/>
        </w:rPr>
        <w:t xml:space="preserve">Para el proceso de calibración, se utilizaron: un generador de señales, un multímetro patrón y el equipo a calibrar. Las condiciones de calibración se establecieron para una señal senoidal con una frecuencia de 1 kHz. Las mediciones se realizaron de manera simultánea con ambos instrumentos, asegurando que la influencia de las incertidumbres del generador de señales estuviera presente en ambos dispositivos. Se varió la amplitud desde 10 </w:t>
      </w:r>
      <w:proofErr w:type="spellStart"/>
      <w:r w:rsidRPr="000540E6">
        <w:rPr>
          <w:lang w:val="es-AR"/>
        </w:rPr>
        <w:t>mV</w:t>
      </w:r>
      <w:proofErr w:type="spellEnd"/>
      <w:r w:rsidRPr="000540E6">
        <w:rPr>
          <w:lang w:val="es-AR"/>
        </w:rPr>
        <w:t xml:space="preserve"> hasta 100 </w:t>
      </w:r>
      <w:proofErr w:type="spellStart"/>
      <w:r w:rsidRPr="000540E6">
        <w:rPr>
          <w:lang w:val="es-AR"/>
        </w:rPr>
        <w:t>mV</w:t>
      </w:r>
      <w:proofErr w:type="spellEnd"/>
      <w:r w:rsidRPr="000540E6">
        <w:rPr>
          <w:lang w:val="es-AR"/>
        </w:rPr>
        <w:t xml:space="preserve"> en pasos de 5 </w:t>
      </w:r>
      <w:proofErr w:type="spellStart"/>
      <w:r w:rsidRPr="000540E6">
        <w:rPr>
          <w:lang w:val="es-AR"/>
        </w:rPr>
        <w:t>mV</w:t>
      </w:r>
      <w:proofErr w:type="spellEnd"/>
      <w:r w:rsidRPr="000540E6">
        <w:rPr>
          <w:lang w:val="es-AR"/>
        </w:rPr>
        <w:t xml:space="preserve"> para la primera escala, y luego desde 100 </w:t>
      </w:r>
      <w:proofErr w:type="spellStart"/>
      <w:r w:rsidRPr="000540E6">
        <w:rPr>
          <w:lang w:val="es-AR"/>
        </w:rPr>
        <w:t>mV</w:t>
      </w:r>
      <w:proofErr w:type="spellEnd"/>
      <w:r w:rsidRPr="000540E6">
        <w:rPr>
          <w:lang w:val="es-AR"/>
        </w:rPr>
        <w:t xml:space="preserve"> hasta 1000 </w:t>
      </w:r>
      <w:proofErr w:type="spellStart"/>
      <w:r w:rsidRPr="000540E6">
        <w:rPr>
          <w:lang w:val="es-AR"/>
        </w:rPr>
        <w:t>mV</w:t>
      </w:r>
      <w:proofErr w:type="spellEnd"/>
      <w:r w:rsidRPr="000540E6">
        <w:rPr>
          <w:lang w:val="es-AR"/>
        </w:rPr>
        <w:t xml:space="preserve"> en pasos de 50 </w:t>
      </w:r>
      <w:proofErr w:type="spellStart"/>
      <w:r w:rsidRPr="000540E6">
        <w:rPr>
          <w:lang w:val="es-AR"/>
        </w:rPr>
        <w:t>mV</w:t>
      </w:r>
      <w:proofErr w:type="spellEnd"/>
      <w:r w:rsidRPr="000540E6">
        <w:rPr>
          <w:lang w:val="es-AR"/>
        </w:rPr>
        <w:t xml:space="preserve"> para la segunda escala. Los resultados se presentan en las siguientes tablas, donde </w:t>
      </w:r>
      <w:proofErr w:type="spellStart"/>
      <w:r w:rsidRPr="000540E6">
        <w:rPr>
          <w:lang w:val="es-AR"/>
        </w:rPr>
        <w:t>Vv</w:t>
      </w:r>
      <w:proofErr w:type="spellEnd"/>
      <w:r w:rsidRPr="000540E6">
        <w:rPr>
          <w:lang w:val="es-AR"/>
        </w:rPr>
        <w:t xml:space="preserve"> representa la tensión medida por el multímetro patrón y Vi la tensión medida por el voltímetro a calibrar:</w:t>
      </w:r>
    </w:p>
    <w:p w14:paraId="5374630C" w14:textId="77777777" w:rsidR="00B40A5B" w:rsidRPr="000540E6" w:rsidRDefault="00B40A5B" w:rsidP="00B40A5B">
      <w:pPr>
        <w:pStyle w:val="IEEEParagraph"/>
        <w:rPr>
          <w:lang w:val="es-AR"/>
        </w:rPr>
      </w:pPr>
    </w:p>
    <w:p w14:paraId="3308AC7C" w14:textId="77777777" w:rsidR="00B40A5B" w:rsidRDefault="00B40A5B" w:rsidP="00B40A5B">
      <w:pPr>
        <w:pStyle w:val="IEEEParagraph"/>
        <w:jc w:val="left"/>
      </w:pPr>
      <w:r w:rsidRPr="00B40A5B">
        <w:pict w14:anchorId="5834346D">
          <v:shape id="_x0000_i1045" type="#_x0000_t75" style="width:218.4pt;height:175.8pt">
            <v:imagedata r:id="rId29" o:title="" cropbottom="3047f" cropright="35334f"/>
          </v:shape>
        </w:pict>
      </w:r>
    </w:p>
    <w:p w14:paraId="6ECDE4D0" w14:textId="77777777" w:rsidR="00B40A5B" w:rsidRDefault="00B40A5B" w:rsidP="00B40A5B">
      <w:pPr>
        <w:pStyle w:val="IEEEParagraph"/>
        <w:jc w:val="left"/>
      </w:pPr>
    </w:p>
    <w:p w14:paraId="6BD0029C" w14:textId="77777777" w:rsidR="00B40A5B" w:rsidRPr="000540E6" w:rsidRDefault="00B40A5B" w:rsidP="00B40A5B">
      <w:pPr>
        <w:pStyle w:val="IEEEParagraph"/>
        <w:rPr>
          <w:lang w:val="es-AR"/>
        </w:rPr>
      </w:pPr>
      <w:r w:rsidRPr="000540E6">
        <w:rPr>
          <w:lang w:val="es-AR"/>
        </w:rPr>
        <w:t>Con los valores de la tabla anterior procedemos a aplicar una regresión lineal, de tal forma que, nos genere una ecuación lineal que permita corregir los valores obtenidos, y de esta manera lograr una mayor exactitud en la medición.</w:t>
      </w:r>
    </w:p>
    <w:p w14:paraId="26010F0A" w14:textId="77777777" w:rsidR="00B40A5B" w:rsidRDefault="00912F93" w:rsidP="00912F93">
      <w:pPr>
        <w:pStyle w:val="IEEEParagraph"/>
        <w:ind w:firstLine="0"/>
        <w:jc w:val="left"/>
      </w:pPr>
      <w:r w:rsidRPr="00B40A5B">
        <w:pict w14:anchorId="65CC269E">
          <v:shape id="_x0000_i1046" type="#_x0000_t75" style="width:256.8pt;height:88.2pt">
            <v:imagedata r:id="rId30" o:title="" cropbottom="5802f" cropright="33743f"/>
          </v:shape>
        </w:pict>
      </w:r>
    </w:p>
    <w:p w14:paraId="11AAA98F" w14:textId="77777777" w:rsidR="00324FC2" w:rsidRDefault="00324FC2" w:rsidP="00B40A5B">
      <w:pPr>
        <w:pStyle w:val="IEEEParagraph"/>
        <w:jc w:val="left"/>
      </w:pPr>
    </w:p>
    <w:p w14:paraId="5B378BE5" w14:textId="77777777" w:rsidR="00324FC2" w:rsidRPr="000540E6" w:rsidRDefault="00D4229C" w:rsidP="00A924D0">
      <w:pPr>
        <w:pStyle w:val="IEEEParagraph"/>
        <w:rPr>
          <w:lang w:val="es-AR"/>
        </w:rPr>
      </w:pPr>
      <w:r w:rsidRPr="000540E6">
        <w:rPr>
          <w:lang w:val="es-AR"/>
        </w:rPr>
        <w:t xml:space="preserve">Aplicando la corrección mencionada en el punto anterior, pasamos ahora a realizar el </w:t>
      </w:r>
      <w:proofErr w:type="spellStart"/>
      <w:r w:rsidRPr="000540E6">
        <w:rPr>
          <w:lang w:val="es-AR"/>
        </w:rPr>
        <w:t>c</w:t>
      </w:r>
      <w:r w:rsidR="00324FC2" w:rsidRPr="000540E6">
        <w:rPr>
          <w:lang w:val="es-AR"/>
        </w:rPr>
        <w:t>alcul</w:t>
      </w:r>
      <w:r w:rsidRPr="000540E6">
        <w:rPr>
          <w:lang w:val="es-AR"/>
        </w:rPr>
        <w:t>o</w:t>
      </w:r>
      <w:proofErr w:type="spellEnd"/>
      <w:r w:rsidRPr="000540E6">
        <w:rPr>
          <w:lang w:val="es-AR"/>
        </w:rPr>
        <w:t xml:space="preserve"> de</w:t>
      </w:r>
      <w:r w:rsidR="00324FC2" w:rsidRPr="000540E6">
        <w:rPr>
          <w:lang w:val="es-AR"/>
        </w:rPr>
        <w:t xml:space="preserve"> ince</w:t>
      </w:r>
      <w:r w:rsidR="00DB48A2" w:rsidRPr="000540E6">
        <w:rPr>
          <w:lang w:val="es-AR"/>
        </w:rPr>
        <w:t>r</w:t>
      </w:r>
      <w:r w:rsidR="00324FC2" w:rsidRPr="000540E6">
        <w:rPr>
          <w:lang w:val="es-AR"/>
        </w:rPr>
        <w:t xml:space="preserve">tidumbre, realizando varias mediciones a fondo de escala del instrumento. En nuestro caso </w:t>
      </w:r>
      <w:proofErr w:type="spellStart"/>
      <w:r w:rsidR="00324FC2" w:rsidRPr="000540E6">
        <w:rPr>
          <w:lang w:val="es-AR"/>
        </w:rPr>
        <w:t>temenos</w:t>
      </w:r>
      <w:proofErr w:type="spellEnd"/>
      <w:r w:rsidR="00324FC2" w:rsidRPr="000540E6">
        <w:rPr>
          <w:lang w:val="es-AR"/>
        </w:rPr>
        <w:t xml:space="preserve"> una escala de 100mV y otra de 1000 </w:t>
      </w:r>
      <w:proofErr w:type="spellStart"/>
      <w:r w:rsidR="00324FC2" w:rsidRPr="000540E6">
        <w:rPr>
          <w:lang w:val="es-AR"/>
        </w:rPr>
        <w:t>mV</w:t>
      </w:r>
      <w:proofErr w:type="spellEnd"/>
      <w:r w:rsidR="00324FC2" w:rsidRPr="000540E6">
        <w:rPr>
          <w:lang w:val="es-AR"/>
        </w:rPr>
        <w:t xml:space="preserve">. A </w:t>
      </w:r>
      <w:proofErr w:type="gramStart"/>
      <w:r w:rsidR="00324FC2" w:rsidRPr="000540E6">
        <w:rPr>
          <w:lang w:val="es-AR"/>
        </w:rPr>
        <w:t>continuación</w:t>
      </w:r>
      <w:proofErr w:type="gramEnd"/>
      <w:r w:rsidR="00324FC2" w:rsidRPr="000540E6">
        <w:rPr>
          <w:lang w:val="es-AR"/>
        </w:rPr>
        <w:t xml:space="preserve"> se presentamos las mediciones obtenidas y el c</w:t>
      </w:r>
      <w:r w:rsidR="00DB48A2" w:rsidRPr="000540E6">
        <w:rPr>
          <w:lang w:val="es-AR"/>
        </w:rPr>
        <w:t>ál</w:t>
      </w:r>
      <w:r w:rsidR="00324FC2" w:rsidRPr="000540E6">
        <w:rPr>
          <w:lang w:val="es-AR"/>
        </w:rPr>
        <w:t xml:space="preserve">culo de sus </w:t>
      </w:r>
      <w:proofErr w:type="spellStart"/>
      <w:r w:rsidR="00324FC2" w:rsidRPr="000540E6">
        <w:rPr>
          <w:lang w:val="es-AR"/>
        </w:rPr>
        <w:t>insertidumbres</w:t>
      </w:r>
      <w:proofErr w:type="spellEnd"/>
      <w:r w:rsidR="00324FC2" w:rsidRPr="000540E6">
        <w:rPr>
          <w:lang w:val="es-AR"/>
        </w:rPr>
        <w:t>:</w:t>
      </w:r>
    </w:p>
    <w:p w14:paraId="7CFEABD3" w14:textId="77777777" w:rsidR="00324FC2" w:rsidRPr="000540E6" w:rsidRDefault="00324FC2" w:rsidP="00B40A5B">
      <w:pPr>
        <w:pStyle w:val="IEEEParagraph"/>
        <w:jc w:val="left"/>
        <w:rPr>
          <w:lang w:val="es-AR"/>
        </w:rPr>
      </w:pPr>
    </w:p>
    <w:p w14:paraId="5112C379" w14:textId="77777777" w:rsidR="00324FC2" w:rsidRDefault="00324FC2" w:rsidP="00324FC2">
      <w:pPr>
        <w:pStyle w:val="IEEEParagraph"/>
        <w:jc w:val="center"/>
      </w:pPr>
      <w:r>
        <w:rPr>
          <w:noProof/>
        </w:rPr>
      </w:r>
      <w:r w:rsidR="00C644D4">
        <w:pict w14:anchorId="63F26040">
          <v:shape id="_x0000_s2217" type="#_x0000_t75" style="width:245.2pt;height:197.8pt;mso-position-horizontal-relative:char;mso-position-vertical-relative:line">
            <v:imagedata r:id="rId31" o:title=""/>
            <w10:anchorlock/>
          </v:shape>
        </w:pict>
      </w:r>
    </w:p>
    <w:p w14:paraId="57E1E2AE" w14:textId="77777777" w:rsidR="00324FC2" w:rsidRDefault="00324FC2" w:rsidP="00324FC2">
      <w:pPr>
        <w:pStyle w:val="IEEEParagraph"/>
        <w:jc w:val="center"/>
      </w:pPr>
    </w:p>
    <w:p w14:paraId="0FC2125E" w14:textId="77777777" w:rsidR="00324FC2" w:rsidRPr="00B40A5B" w:rsidRDefault="00324FC2" w:rsidP="00324FC2">
      <w:pPr>
        <w:pStyle w:val="IEEEParagraph"/>
        <w:jc w:val="center"/>
      </w:pPr>
      <w:r>
        <w:rPr>
          <w:noProof/>
        </w:rPr>
      </w:r>
      <w:r w:rsidR="00C644D4">
        <w:pict w14:anchorId="646363D2">
          <v:shape id="_x0000_s2218" type="#_x0000_t75" style="width:247.45pt;height:199.55pt;mso-position-horizontal-relative:char;mso-position-vertical-relative:line">
            <v:imagedata r:id="rId32" o:title=""/>
            <w10:anchorlock/>
          </v:shape>
        </w:pict>
      </w:r>
    </w:p>
    <w:p w14:paraId="23475BDE" w14:textId="77777777" w:rsidR="00B40A5B" w:rsidRDefault="00B40A5B" w:rsidP="00B40A5B">
      <w:pPr>
        <w:pStyle w:val="IEEEParagraph"/>
      </w:pPr>
    </w:p>
    <w:p w14:paraId="039C2493" w14:textId="77777777" w:rsidR="00D4229C" w:rsidRPr="000540E6" w:rsidRDefault="00D4229C" w:rsidP="00D4229C">
      <w:pPr>
        <w:pStyle w:val="IEEEParagraph"/>
        <w:rPr>
          <w:lang w:val="es-AR"/>
        </w:rPr>
      </w:pPr>
      <w:r w:rsidRPr="000540E6">
        <w:rPr>
          <w:lang w:val="es-AR"/>
        </w:rPr>
        <w:t>Ahora pasamos realizar un an</w:t>
      </w:r>
      <w:r w:rsidR="00DB48A2" w:rsidRPr="000540E6">
        <w:rPr>
          <w:lang w:val="es-AR"/>
        </w:rPr>
        <w:t>á</w:t>
      </w:r>
      <w:r w:rsidRPr="000540E6">
        <w:rPr>
          <w:lang w:val="es-AR"/>
        </w:rPr>
        <w:t xml:space="preserve">lisis </w:t>
      </w:r>
      <w:proofErr w:type="spellStart"/>
      <w:r w:rsidRPr="000540E6">
        <w:rPr>
          <w:lang w:val="es-AR"/>
        </w:rPr>
        <w:t>spectral</w:t>
      </w:r>
      <w:proofErr w:type="spellEnd"/>
      <w:r w:rsidRPr="000540E6">
        <w:rPr>
          <w:lang w:val="es-AR"/>
        </w:rPr>
        <w:t xml:space="preserve">, teniendo en cuenta que el dispositivo está diseñado para la medición de señales, tanto periódicas como aperiódicas. Se llevaron a cabo pruebas utilizando señales de formas conocidas (senoidal, </w:t>
      </w:r>
      <w:r w:rsidRPr="000540E6">
        <w:rPr>
          <w:lang w:val="es-AR"/>
        </w:rPr>
        <w:lastRenderedPageBreak/>
        <w:t xml:space="preserve">cuadrada y triangular) con el propósito de caracterizar la respuesta en frecuencia. Este análisis permite comprender el comportamiento y la variación de la tensión en función de la frecuencia. Con estos resultados, podemos determinar el ancho de banda efectivo en el cual las mediciones de tensión son consistentes. Las mediciones se realizaron utilizando una tensión de entrada de 100 </w:t>
      </w:r>
      <w:proofErr w:type="spellStart"/>
      <w:r w:rsidRPr="000540E6">
        <w:rPr>
          <w:lang w:val="es-AR"/>
        </w:rPr>
        <w:t>mV</w:t>
      </w:r>
      <w:proofErr w:type="spellEnd"/>
      <w:r w:rsidRPr="000540E6">
        <w:rPr>
          <w:lang w:val="es-AR"/>
        </w:rPr>
        <w:t xml:space="preserve"> para cada una de las señales mencionadas y abarcando un rango de frecuencias desde 1 Hz hasta 100 kHz.</w:t>
      </w:r>
    </w:p>
    <w:p w14:paraId="1833D579" w14:textId="77777777" w:rsidR="00B40A5B" w:rsidRPr="000540E6" w:rsidRDefault="00B40A5B" w:rsidP="00B40A5B">
      <w:pPr>
        <w:pStyle w:val="IEEEParagraph"/>
        <w:rPr>
          <w:lang w:val="es-AR"/>
        </w:rPr>
      </w:pPr>
    </w:p>
    <w:p w14:paraId="17915408" w14:textId="77777777" w:rsidR="006C65F5" w:rsidRDefault="006C65F5" w:rsidP="00C72B1A">
      <w:pPr>
        <w:pStyle w:val="IEEEParagraph"/>
        <w:ind w:firstLine="0"/>
        <w:jc w:val="center"/>
      </w:pPr>
      <w:r>
        <w:rPr>
          <w:noProof/>
        </w:rPr>
      </w:r>
      <w:r w:rsidR="00C644D4">
        <w:pict w14:anchorId="53F950B2">
          <v:shape id="_x0000_s2215" type="#_x0000_t75" style="width:183.9pt;height:509pt;mso-position-horizontal-relative:char;mso-position-vertical-relative:line">
            <v:imagedata r:id="rId33" o:title=""/>
            <w10:anchorlock/>
          </v:shape>
        </w:pict>
      </w:r>
    </w:p>
    <w:p w14:paraId="3D517EEA" w14:textId="77777777" w:rsidR="006C65F5" w:rsidRPr="000540E6" w:rsidRDefault="00D4229C" w:rsidP="00C72B1A">
      <w:pPr>
        <w:pStyle w:val="IEEEParagraph"/>
        <w:ind w:firstLine="0"/>
        <w:rPr>
          <w:lang w:val="es-AR"/>
        </w:rPr>
      </w:pPr>
      <w:r w:rsidRPr="000540E6">
        <w:rPr>
          <w:lang w:val="es-AR"/>
        </w:rPr>
        <w:t xml:space="preserve">De la table anterior, obtenemos su correspondiente gráfico de la </w:t>
      </w:r>
      <w:proofErr w:type="spellStart"/>
      <w:r w:rsidRPr="000540E6">
        <w:rPr>
          <w:lang w:val="es-AR"/>
        </w:rPr>
        <w:t>tesión</w:t>
      </w:r>
      <w:proofErr w:type="spellEnd"/>
      <w:r w:rsidRPr="000540E6">
        <w:rPr>
          <w:lang w:val="es-AR"/>
        </w:rPr>
        <w:t xml:space="preserve"> en función de la frecu</w:t>
      </w:r>
      <w:r w:rsidR="00DB48A2" w:rsidRPr="000540E6">
        <w:rPr>
          <w:lang w:val="es-AR"/>
        </w:rPr>
        <w:t>e</w:t>
      </w:r>
      <w:r w:rsidRPr="000540E6">
        <w:rPr>
          <w:lang w:val="es-AR"/>
        </w:rPr>
        <w:t>ncia:</w:t>
      </w:r>
    </w:p>
    <w:p w14:paraId="7A7E9FD6" w14:textId="77777777" w:rsidR="00C72B1A" w:rsidRDefault="00C644D4" w:rsidP="00C644D4">
      <w:pPr>
        <w:pStyle w:val="IEEEParagraph"/>
        <w:ind w:firstLine="0"/>
        <w:jc w:val="center"/>
      </w:pPr>
      <w:r>
        <w:rPr>
          <w:noProof/>
        </w:rPr>
      </w:r>
      <w:r>
        <w:pict w14:anchorId="1E999B9A">
          <v:shape id="_x0000_s2220" type="#_x0000_t75" style="width:227pt;height:170.4pt;mso-position-horizontal-relative:char;mso-position-vertical-relative:line">
            <v:imagedata r:id="rId34" o:title=""/>
            <w10:anchorlock/>
          </v:shape>
        </w:pict>
      </w:r>
    </w:p>
    <w:p w14:paraId="66C6C3DC" w14:textId="77777777" w:rsidR="006C65F5" w:rsidRPr="000540E6" w:rsidRDefault="006C65F5" w:rsidP="00C644D4">
      <w:pPr>
        <w:pStyle w:val="IEEEParagraph"/>
        <w:ind w:firstLine="0"/>
        <w:jc w:val="center"/>
        <w:rPr>
          <w:lang w:val="es-AR"/>
        </w:rPr>
      </w:pPr>
      <w:r w:rsidRPr="000540E6">
        <w:rPr>
          <w:b/>
          <w:bCs/>
          <w:lang w:val="es-AR"/>
        </w:rPr>
        <w:t>Rango de Frecuencia</w:t>
      </w:r>
      <w:r w:rsidRPr="000540E6">
        <w:rPr>
          <w:lang w:val="es-AR"/>
        </w:rPr>
        <w:t>: 100 Hz a 5 kHz</w:t>
      </w:r>
    </w:p>
    <w:p w14:paraId="7254B725" w14:textId="77777777" w:rsidR="00C644D4" w:rsidRPr="000540E6" w:rsidRDefault="00C644D4" w:rsidP="00C644D4">
      <w:pPr>
        <w:pStyle w:val="IEEEParagraph"/>
        <w:ind w:firstLine="0"/>
        <w:jc w:val="center"/>
        <w:rPr>
          <w:lang w:val="es-AR"/>
        </w:rPr>
      </w:pPr>
    </w:p>
    <w:p w14:paraId="3702F9AF" w14:textId="77777777" w:rsidR="00D4229C" w:rsidRPr="000540E6" w:rsidRDefault="00D4229C" w:rsidP="00324FC2">
      <w:pPr>
        <w:pStyle w:val="IEEEParagraph"/>
        <w:ind w:firstLine="0"/>
        <w:rPr>
          <w:lang w:val="es-AR"/>
        </w:rPr>
      </w:pPr>
      <w:r w:rsidRPr="000540E6">
        <w:rPr>
          <w:lang w:val="es-AR"/>
        </w:rPr>
        <w:t xml:space="preserve">Una vez de haber corregido, </w:t>
      </w:r>
      <w:proofErr w:type="spellStart"/>
      <w:r w:rsidRPr="000540E6">
        <w:rPr>
          <w:lang w:val="es-AR"/>
        </w:rPr>
        <w:t>cálculado</w:t>
      </w:r>
      <w:proofErr w:type="spellEnd"/>
      <w:r w:rsidRPr="000540E6">
        <w:rPr>
          <w:lang w:val="es-AR"/>
        </w:rPr>
        <w:t xml:space="preserve"> la incertidumbre de cada escala y determinado el </w:t>
      </w:r>
      <w:proofErr w:type="spellStart"/>
      <w:r w:rsidRPr="000540E6">
        <w:rPr>
          <w:lang w:val="es-AR"/>
        </w:rPr>
        <w:t>rago</w:t>
      </w:r>
      <w:proofErr w:type="spellEnd"/>
      <w:r w:rsidRPr="000540E6">
        <w:rPr>
          <w:lang w:val="es-AR"/>
        </w:rPr>
        <w:t xml:space="preserve"> de frecuencia, pasamos a verificar mediciones en los extremos de frecuencia para valores intermedios de </w:t>
      </w:r>
      <w:proofErr w:type="spellStart"/>
      <w:r w:rsidRPr="000540E6">
        <w:rPr>
          <w:lang w:val="es-AR"/>
        </w:rPr>
        <w:t>tension</w:t>
      </w:r>
      <w:proofErr w:type="spellEnd"/>
      <w:r w:rsidRPr="000540E6">
        <w:rPr>
          <w:lang w:val="es-AR"/>
        </w:rPr>
        <w:t xml:space="preserve"> y para las tres señ</w:t>
      </w:r>
      <w:r w:rsidR="00DB48A2" w:rsidRPr="000540E6">
        <w:rPr>
          <w:lang w:val="es-AR"/>
        </w:rPr>
        <w:t>a</w:t>
      </w:r>
      <w:r w:rsidRPr="000540E6">
        <w:rPr>
          <w:lang w:val="es-AR"/>
        </w:rPr>
        <w:t>les periódicas:</w:t>
      </w:r>
    </w:p>
    <w:p w14:paraId="08317024" w14:textId="77777777" w:rsidR="00C644D4" w:rsidRPr="000540E6" w:rsidRDefault="00C644D4" w:rsidP="00324FC2">
      <w:pPr>
        <w:pStyle w:val="IEEEParagraph"/>
        <w:ind w:firstLine="0"/>
        <w:rPr>
          <w:lang w:val="es-AR"/>
        </w:rPr>
      </w:pPr>
    </w:p>
    <w:p w14:paraId="6BA7C614" w14:textId="77777777" w:rsidR="00912F93" w:rsidRDefault="00D4229C" w:rsidP="00D4229C">
      <w:pPr>
        <w:pStyle w:val="IEEEParagraph"/>
        <w:ind w:firstLine="0"/>
        <w:jc w:val="center"/>
      </w:pPr>
      <w:r w:rsidRPr="00D4229C">
        <w:pict w14:anchorId="05F31BBF">
          <v:shape id="_x0000_i1051" type="#_x0000_t75" style="width:274.2pt;height:39pt">
            <v:imagedata r:id="rId35" o:title=""/>
          </v:shape>
        </w:pict>
      </w:r>
    </w:p>
    <w:p w14:paraId="1E66E587" w14:textId="77777777" w:rsidR="00912F93" w:rsidRDefault="00912F93" w:rsidP="00D4229C">
      <w:pPr>
        <w:pStyle w:val="IEEEParagraph"/>
        <w:ind w:firstLine="0"/>
        <w:jc w:val="center"/>
      </w:pPr>
      <w:r w:rsidRPr="00912F93">
        <w:pict w14:anchorId="5A7C15B9">
          <v:shape id="_x0000_i1052" type="#_x0000_t75" style="width:274.2pt;height:39pt">
            <v:imagedata r:id="rId36" o:title=""/>
          </v:shape>
        </w:pict>
      </w:r>
    </w:p>
    <w:p w14:paraId="6C80340C" w14:textId="77777777" w:rsidR="00912F93" w:rsidRDefault="00912F93" w:rsidP="00912F93">
      <w:pPr>
        <w:pStyle w:val="IEEEParagraph"/>
        <w:ind w:firstLine="0"/>
        <w:jc w:val="left"/>
      </w:pPr>
      <w:r w:rsidRPr="00912F93">
        <w:pict w14:anchorId="655A41E8">
          <v:shape id="_x0000_i1053" type="#_x0000_t75" style="width:274.8pt;height:39pt">
            <v:imagedata r:id="rId37" o:title=""/>
          </v:shape>
        </w:pict>
      </w:r>
    </w:p>
    <w:p w14:paraId="0D599F8E" w14:textId="77777777" w:rsidR="00912F93" w:rsidRDefault="00912F93" w:rsidP="00912F93">
      <w:pPr>
        <w:pStyle w:val="IEEEParagraph"/>
        <w:ind w:firstLine="0"/>
        <w:jc w:val="left"/>
      </w:pPr>
    </w:p>
    <w:p w14:paraId="424AD357" w14:textId="77777777" w:rsidR="00D4229C" w:rsidRPr="000540E6" w:rsidRDefault="004D35A3" w:rsidP="00C72B1A">
      <w:pPr>
        <w:pStyle w:val="IEEEParagraph"/>
        <w:ind w:firstLine="0"/>
        <w:rPr>
          <w:lang w:val="es-AR"/>
        </w:rPr>
      </w:pPr>
      <w:r w:rsidRPr="000540E6">
        <w:rPr>
          <w:lang w:val="es-AR"/>
        </w:rPr>
        <w:t>La tabla anterior se puede verificar los errores</w:t>
      </w:r>
      <w:r w:rsidR="00585C61" w:rsidRPr="000540E6">
        <w:rPr>
          <w:lang w:val="es-AR"/>
        </w:rPr>
        <w:t xml:space="preserve"> relativos de la medición están dentro de las especificaciones obtenidas en la calibración.</w:t>
      </w:r>
    </w:p>
    <w:p w14:paraId="4B9A98C1" w14:textId="77777777" w:rsidR="00585C61" w:rsidRDefault="00585C61" w:rsidP="00585C61">
      <w:pPr>
        <w:pStyle w:val="IEEEHeading1"/>
      </w:pPr>
      <w:proofErr w:type="spellStart"/>
      <w:r>
        <w:t>Conclusión</w:t>
      </w:r>
      <w:proofErr w:type="spellEnd"/>
    </w:p>
    <w:p w14:paraId="04E31063" w14:textId="77777777" w:rsidR="00585C61" w:rsidRPr="000540E6" w:rsidRDefault="00585C61" w:rsidP="00C72B1A">
      <w:pPr>
        <w:pStyle w:val="IEEEParagraph"/>
        <w:rPr>
          <w:lang w:val="es-AR"/>
        </w:rPr>
      </w:pPr>
      <w:r w:rsidRPr="000540E6">
        <w:rPr>
          <w:lang w:val="es-AR"/>
        </w:rPr>
        <w:t>Tras completar las pruebas exhaustivas y calibraciones necesarias para verificar la eficacia del instrumento desarrollado, se confirma que se lograron los objetivos establecidos inicialmente. El equipo demostró ser altamente confiable y preciso en la medición del RMS de cualquier señal, cumpliendo con los estándares requeridos para su aplicación en como voltímetro digital.</w:t>
      </w:r>
    </w:p>
    <w:p w14:paraId="15F86B80" w14:textId="77777777" w:rsidR="00585C61" w:rsidRPr="000540E6" w:rsidRDefault="00585C61" w:rsidP="00585C61">
      <w:pPr>
        <w:pStyle w:val="IEEEParagraph"/>
        <w:rPr>
          <w:lang w:val="es-AR"/>
        </w:rPr>
      </w:pPr>
    </w:p>
    <w:p w14:paraId="7640D68D" w14:textId="77777777" w:rsidR="001928FB" w:rsidRDefault="001928FB" w:rsidP="00F06A72">
      <w:pPr>
        <w:pStyle w:val="IEEEHeading1"/>
        <w:numPr>
          <w:ilvl w:val="0"/>
          <w:numId w:val="0"/>
        </w:numPr>
      </w:pPr>
      <w:proofErr w:type="spellStart"/>
      <w:r>
        <w:t>Ref</w:t>
      </w:r>
      <w:r w:rsidR="00DB48A2">
        <w:t>erencias</w:t>
      </w:r>
      <w:proofErr w:type="spellEnd"/>
    </w:p>
    <w:p w14:paraId="3073E33F" w14:textId="77777777" w:rsidR="006C304C" w:rsidRDefault="006C304C" w:rsidP="008B6AE3">
      <w:pPr>
        <w:pStyle w:val="IEEEReferenceItem"/>
      </w:pPr>
      <w:r>
        <w:t>AN-268 Application Note—RMS-to-DC Converters Ease Measurement Tasks</w:t>
      </w:r>
    </w:p>
    <w:p w14:paraId="68E1C3D2" w14:textId="77777777" w:rsidR="008B6AE3" w:rsidRDefault="006C304C" w:rsidP="008B6AE3">
      <w:pPr>
        <w:pStyle w:val="IEEEReferenceItem"/>
      </w:pPr>
      <w:r>
        <w:t>Appendix D October 2002 New Products Appendix to the RMS to DC Conversion Application Guide</w:t>
      </w:r>
      <w:r w:rsidR="008B6AE3" w:rsidRPr="008B6AE3">
        <w:t>.</w:t>
      </w:r>
    </w:p>
    <w:p w14:paraId="38224A9F" w14:textId="77777777" w:rsidR="006C304C" w:rsidRDefault="006C304C" w:rsidP="006C4511">
      <w:pPr>
        <w:pStyle w:val="IEEEReferenceItem"/>
        <w:jc w:val="left"/>
      </w:pPr>
      <w:r w:rsidRPr="006C304C">
        <w:rPr>
          <w:lang w:val="en-AU"/>
        </w:rPr>
        <w:t>Datasheet del AD736 de Analog Devices [</w:t>
      </w:r>
      <w:hyperlink r:id="rId38" w:history="1">
        <w:r>
          <w:rPr>
            <w:rStyle w:val="Hipervnculo"/>
          </w:rPr>
          <w:t>AD736.pdf (analog.com)</w:t>
        </w:r>
      </w:hyperlink>
      <w:r w:rsidRPr="006C304C">
        <w:rPr>
          <w:lang w:val="en-AU"/>
        </w:rPr>
        <w:t>]</w:t>
      </w:r>
      <w:r>
        <w:t>.</w:t>
      </w:r>
    </w:p>
    <w:p w14:paraId="16958EDB" w14:textId="77777777" w:rsidR="006C4511" w:rsidRDefault="006C4511" w:rsidP="006C4511">
      <w:pPr>
        <w:pStyle w:val="IEEEReferenceItem"/>
        <w:numPr>
          <w:ilvl w:val="0"/>
          <w:numId w:val="0"/>
        </w:numPr>
        <w:ind w:left="432" w:hanging="432"/>
      </w:pPr>
      <w:r>
        <w:t>[4]</w:t>
      </w:r>
      <w:r>
        <w:tab/>
      </w:r>
      <w:r w:rsidR="006C304C">
        <w:t xml:space="preserve">Arduino </w:t>
      </w:r>
      <w:r w:rsidR="00FA5164">
        <w:t>documentation</w:t>
      </w:r>
      <w:r w:rsidR="006C304C">
        <w:t xml:space="preserve">: </w:t>
      </w:r>
      <w:hyperlink r:id="rId39" w:history="1">
        <w:r w:rsidR="006C304C">
          <w:rPr>
            <w:rStyle w:val="Hipervnculo"/>
          </w:rPr>
          <w:t>A000066-datasheet.pdf (arduino.cc)</w:t>
        </w:r>
      </w:hyperlink>
      <w:r>
        <w:t>.</w:t>
      </w:r>
    </w:p>
    <w:p w14:paraId="029619EA" w14:textId="77777777" w:rsidR="006C4511" w:rsidRDefault="006C4511" w:rsidP="006C4511">
      <w:pPr>
        <w:pStyle w:val="IEEEReferenceItem"/>
        <w:numPr>
          <w:ilvl w:val="0"/>
          <w:numId w:val="0"/>
        </w:numPr>
        <w:sectPr w:rsidR="006C4511" w:rsidSect="00A22FE9">
          <w:type w:val="continuous"/>
          <w:pgSz w:w="11906" w:h="16838"/>
          <w:pgMar w:top="1077" w:right="811" w:bottom="2438" w:left="811" w:header="142" w:footer="709" w:gutter="0"/>
          <w:cols w:num="2" w:space="238"/>
          <w:docGrid w:linePitch="360"/>
        </w:sectPr>
      </w:pPr>
      <w:r>
        <w:t xml:space="preserve">[5]   6½-Digit USB Digital Multimeter  </w:t>
      </w:r>
      <w:hyperlink r:id="rId40" w:history="1">
        <w:r w:rsidRPr="006C4511">
          <w:rPr>
            <w:rStyle w:val="Hipervnculo"/>
          </w:rPr>
          <w:t>KEITHEL-2100</w:t>
        </w:r>
      </w:hyperlink>
      <w:r>
        <w:t xml:space="preserve"> &amp; </w:t>
      </w:r>
      <w:hyperlink r:id="rId41" w:history="1">
        <w:r w:rsidRPr="006C4511">
          <w:rPr>
            <w:rStyle w:val="Hipervnculo"/>
          </w:rPr>
          <w:t>MA</w:t>
        </w:r>
        <w:r w:rsidRPr="006C4511">
          <w:rPr>
            <w:rStyle w:val="Hipervnculo"/>
          </w:rPr>
          <w:t>N</w:t>
        </w:r>
        <w:r w:rsidRPr="006C4511">
          <w:rPr>
            <w:rStyle w:val="Hipervnculo"/>
          </w:rPr>
          <w:t>UAL</w:t>
        </w:r>
      </w:hyperlink>
    </w:p>
    <w:p w14:paraId="536CDBE1" w14:textId="77777777" w:rsidR="003A1E7E" w:rsidRPr="0003296C" w:rsidRDefault="003A1E7E" w:rsidP="009926BC">
      <w:pPr>
        <w:pStyle w:val="IEEEReferenceItem"/>
        <w:numPr>
          <w:ilvl w:val="0"/>
          <w:numId w:val="0"/>
        </w:numPr>
      </w:pPr>
    </w:p>
    <w:sectPr w:rsidR="003A1E7E" w:rsidRPr="0003296C" w:rsidSect="00A22FE9">
      <w:type w:val="continuous"/>
      <w:pgSz w:w="11906" w:h="16838"/>
      <w:pgMar w:top="1077" w:right="811" w:bottom="2438" w:left="811" w:header="709" w:footer="709" w:gutter="0"/>
      <w:cols w:num="2" w:space="23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A1785" w14:textId="77777777" w:rsidR="00AF114C" w:rsidRDefault="00AF114C" w:rsidP="00B45C6B">
      <w:r>
        <w:separator/>
      </w:r>
    </w:p>
  </w:endnote>
  <w:endnote w:type="continuationSeparator" w:id="0">
    <w:p w14:paraId="40694C02" w14:textId="77777777" w:rsidR="00AF114C" w:rsidRDefault="00AF114C" w:rsidP="00B45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C22AB" w14:textId="77777777" w:rsidR="00AF114C" w:rsidRDefault="00AF114C" w:rsidP="00B45C6B">
      <w:r>
        <w:separator/>
      </w:r>
    </w:p>
  </w:footnote>
  <w:footnote w:type="continuationSeparator" w:id="0">
    <w:p w14:paraId="221550DE" w14:textId="77777777" w:rsidR="00AF114C" w:rsidRDefault="00AF114C" w:rsidP="00B45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822B2" w14:textId="77777777" w:rsidR="00302C35" w:rsidRDefault="003E2FDC" w:rsidP="0010789C">
    <w:pPr>
      <w:pStyle w:val="Encabezado"/>
      <w:ind w:right="-387"/>
      <w:jc w:val="right"/>
    </w:pPr>
    <w:r>
      <w:pict w14:anchorId="2F0B95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7.2pt;height:42pt">
          <v:imagedata r:id="rId1" o:title="LogoElectronicaSinFondo-transformed"/>
        </v:shape>
      </w:pict>
    </w:r>
  </w:p>
  <w:p w14:paraId="6E37E60C" w14:textId="77777777" w:rsidR="0010789C" w:rsidRDefault="0010789C" w:rsidP="0010789C">
    <w:pPr>
      <w:pStyle w:val="Encabezado"/>
      <w:ind w:right="-387"/>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Ttulo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59205E17"/>
    <w:multiLevelType w:val="hybridMultilevel"/>
    <w:tmpl w:val="EAB4AE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num w:numId="1" w16cid:durableId="1733890635">
    <w:abstractNumId w:val="5"/>
  </w:num>
  <w:num w:numId="2" w16cid:durableId="133301745">
    <w:abstractNumId w:val="3"/>
  </w:num>
  <w:num w:numId="3" w16cid:durableId="13079734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91620713">
    <w:abstractNumId w:val="2"/>
  </w:num>
  <w:num w:numId="5" w16cid:durableId="854196457">
    <w:abstractNumId w:val="0"/>
  </w:num>
  <w:num w:numId="6" w16cid:durableId="369065873">
    <w:abstractNumId w:val="1"/>
  </w:num>
  <w:num w:numId="7" w16cid:durableId="1642077043">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es-AR" w:vendorID="64" w:dllVersion="0" w:nlCheck="1" w:checkStyle="0"/>
  <w:activeWritingStyle w:appName="MSWord" w:lang="es-419" w:vendorID="64" w:dllVersion="0" w:nlCheck="1" w:checkStyle="0"/>
  <w:activeWritingStyle w:appName="MSWord" w:lang="pt-BR"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221"/>
  </w:hdrShapeDefaults>
  <w:footnotePr>
    <w:footnote w:id="-1"/>
    <w:footnote w:id="0"/>
  </w:footnotePr>
  <w:endnotePr>
    <w:endnote w:id="-1"/>
    <w:endnote w:id="0"/>
  </w:endnotePr>
  <w:compat>
    <w:applyBreaking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26FBB"/>
    <w:rsid w:val="000002E1"/>
    <w:rsid w:val="00003C97"/>
    <w:rsid w:val="00005565"/>
    <w:rsid w:val="0001754A"/>
    <w:rsid w:val="00017719"/>
    <w:rsid w:val="00027F1D"/>
    <w:rsid w:val="0003296C"/>
    <w:rsid w:val="0003351F"/>
    <w:rsid w:val="000540E6"/>
    <w:rsid w:val="00054421"/>
    <w:rsid w:val="00062E46"/>
    <w:rsid w:val="00074AC8"/>
    <w:rsid w:val="00081408"/>
    <w:rsid w:val="00081EBE"/>
    <w:rsid w:val="00086EDC"/>
    <w:rsid w:val="000B36A3"/>
    <w:rsid w:val="000C013C"/>
    <w:rsid w:val="000E3F84"/>
    <w:rsid w:val="001056DF"/>
    <w:rsid w:val="0010789C"/>
    <w:rsid w:val="00114025"/>
    <w:rsid w:val="001160D2"/>
    <w:rsid w:val="00120636"/>
    <w:rsid w:val="001348A5"/>
    <w:rsid w:val="00151B8E"/>
    <w:rsid w:val="00182170"/>
    <w:rsid w:val="001928FB"/>
    <w:rsid w:val="00192BC7"/>
    <w:rsid w:val="001A50EA"/>
    <w:rsid w:val="001F16CD"/>
    <w:rsid w:val="001F47D2"/>
    <w:rsid w:val="002029C8"/>
    <w:rsid w:val="0022285A"/>
    <w:rsid w:val="00224C61"/>
    <w:rsid w:val="00256ABC"/>
    <w:rsid w:val="0027227B"/>
    <w:rsid w:val="00273AC7"/>
    <w:rsid w:val="00273D2C"/>
    <w:rsid w:val="00285ECD"/>
    <w:rsid w:val="00290E1B"/>
    <w:rsid w:val="00291B17"/>
    <w:rsid w:val="002A6742"/>
    <w:rsid w:val="002C1A7F"/>
    <w:rsid w:val="002C4239"/>
    <w:rsid w:val="002C559D"/>
    <w:rsid w:val="002D16AE"/>
    <w:rsid w:val="002D2D42"/>
    <w:rsid w:val="002F72D0"/>
    <w:rsid w:val="002F7A4F"/>
    <w:rsid w:val="003003AB"/>
    <w:rsid w:val="00302C35"/>
    <w:rsid w:val="00311C49"/>
    <w:rsid w:val="0032119E"/>
    <w:rsid w:val="00321304"/>
    <w:rsid w:val="00324FC2"/>
    <w:rsid w:val="003312CA"/>
    <w:rsid w:val="00331F84"/>
    <w:rsid w:val="0037721F"/>
    <w:rsid w:val="003950A4"/>
    <w:rsid w:val="003A1E7E"/>
    <w:rsid w:val="003E2FDC"/>
    <w:rsid w:val="003E3577"/>
    <w:rsid w:val="003F3A61"/>
    <w:rsid w:val="00410A5D"/>
    <w:rsid w:val="00414909"/>
    <w:rsid w:val="00416537"/>
    <w:rsid w:val="00425A6A"/>
    <w:rsid w:val="00426FBB"/>
    <w:rsid w:val="00454542"/>
    <w:rsid w:val="0047429A"/>
    <w:rsid w:val="0048374C"/>
    <w:rsid w:val="0048771D"/>
    <w:rsid w:val="004A6605"/>
    <w:rsid w:val="004C45FA"/>
    <w:rsid w:val="004D35A3"/>
    <w:rsid w:val="004E1BD8"/>
    <w:rsid w:val="004E452A"/>
    <w:rsid w:val="004E78E3"/>
    <w:rsid w:val="004F2BFE"/>
    <w:rsid w:val="004F63D3"/>
    <w:rsid w:val="004F7DCF"/>
    <w:rsid w:val="005004BF"/>
    <w:rsid w:val="00502E89"/>
    <w:rsid w:val="00506CFE"/>
    <w:rsid w:val="00510E95"/>
    <w:rsid w:val="005225C3"/>
    <w:rsid w:val="00527D56"/>
    <w:rsid w:val="0053221F"/>
    <w:rsid w:val="00536FAE"/>
    <w:rsid w:val="00542C85"/>
    <w:rsid w:val="00553510"/>
    <w:rsid w:val="00554186"/>
    <w:rsid w:val="00585769"/>
    <w:rsid w:val="00585C61"/>
    <w:rsid w:val="00591130"/>
    <w:rsid w:val="005A3F28"/>
    <w:rsid w:val="005A40BE"/>
    <w:rsid w:val="005B13E2"/>
    <w:rsid w:val="005B47D7"/>
    <w:rsid w:val="005C5526"/>
    <w:rsid w:val="005C62C6"/>
    <w:rsid w:val="005D7B9E"/>
    <w:rsid w:val="005E112E"/>
    <w:rsid w:val="005F0834"/>
    <w:rsid w:val="005F68AB"/>
    <w:rsid w:val="005F6DC3"/>
    <w:rsid w:val="00601A8E"/>
    <w:rsid w:val="0062033E"/>
    <w:rsid w:val="00624482"/>
    <w:rsid w:val="0064799C"/>
    <w:rsid w:val="00654156"/>
    <w:rsid w:val="006B47CA"/>
    <w:rsid w:val="006C304C"/>
    <w:rsid w:val="006C4511"/>
    <w:rsid w:val="006C65F5"/>
    <w:rsid w:val="006C7AAA"/>
    <w:rsid w:val="006D1C2A"/>
    <w:rsid w:val="006D264F"/>
    <w:rsid w:val="006E2A8D"/>
    <w:rsid w:val="006E7574"/>
    <w:rsid w:val="00703430"/>
    <w:rsid w:val="007069BE"/>
    <w:rsid w:val="00745C86"/>
    <w:rsid w:val="00764603"/>
    <w:rsid w:val="0076604D"/>
    <w:rsid w:val="00790909"/>
    <w:rsid w:val="007B1582"/>
    <w:rsid w:val="007B5A07"/>
    <w:rsid w:val="007C065D"/>
    <w:rsid w:val="007D3E71"/>
    <w:rsid w:val="007E5D6A"/>
    <w:rsid w:val="007E645D"/>
    <w:rsid w:val="007F75CA"/>
    <w:rsid w:val="00821E08"/>
    <w:rsid w:val="00834EFD"/>
    <w:rsid w:val="00844B24"/>
    <w:rsid w:val="0084515F"/>
    <w:rsid w:val="0085092D"/>
    <w:rsid w:val="00865414"/>
    <w:rsid w:val="00877D4C"/>
    <w:rsid w:val="00883903"/>
    <w:rsid w:val="0089763B"/>
    <w:rsid w:val="008B6AE3"/>
    <w:rsid w:val="008C1332"/>
    <w:rsid w:val="008D1045"/>
    <w:rsid w:val="008E5996"/>
    <w:rsid w:val="00901AE1"/>
    <w:rsid w:val="00912F93"/>
    <w:rsid w:val="009205B4"/>
    <w:rsid w:val="00955B59"/>
    <w:rsid w:val="00992262"/>
    <w:rsid w:val="009926BC"/>
    <w:rsid w:val="009A4319"/>
    <w:rsid w:val="009A6C3F"/>
    <w:rsid w:val="009B73F2"/>
    <w:rsid w:val="009C12BD"/>
    <w:rsid w:val="009C50FE"/>
    <w:rsid w:val="009E49DD"/>
    <w:rsid w:val="00A03E75"/>
    <w:rsid w:val="00A20627"/>
    <w:rsid w:val="00A22FE9"/>
    <w:rsid w:val="00A31A44"/>
    <w:rsid w:val="00A32BFA"/>
    <w:rsid w:val="00A3325E"/>
    <w:rsid w:val="00A45FCE"/>
    <w:rsid w:val="00A75671"/>
    <w:rsid w:val="00A773CC"/>
    <w:rsid w:val="00A924D0"/>
    <w:rsid w:val="00A9318B"/>
    <w:rsid w:val="00A94AC1"/>
    <w:rsid w:val="00AB18B7"/>
    <w:rsid w:val="00AD335D"/>
    <w:rsid w:val="00AF114C"/>
    <w:rsid w:val="00AF792B"/>
    <w:rsid w:val="00B33D2F"/>
    <w:rsid w:val="00B40A5B"/>
    <w:rsid w:val="00B45C6B"/>
    <w:rsid w:val="00B55D5E"/>
    <w:rsid w:val="00B57A80"/>
    <w:rsid w:val="00B70E9C"/>
    <w:rsid w:val="00B713D8"/>
    <w:rsid w:val="00B72979"/>
    <w:rsid w:val="00B94516"/>
    <w:rsid w:val="00BA25E2"/>
    <w:rsid w:val="00BB2855"/>
    <w:rsid w:val="00BC5343"/>
    <w:rsid w:val="00BD19C1"/>
    <w:rsid w:val="00BD25B8"/>
    <w:rsid w:val="00C012E1"/>
    <w:rsid w:val="00C06BB4"/>
    <w:rsid w:val="00C10D20"/>
    <w:rsid w:val="00C12E0C"/>
    <w:rsid w:val="00C21916"/>
    <w:rsid w:val="00C34915"/>
    <w:rsid w:val="00C457CA"/>
    <w:rsid w:val="00C53FB6"/>
    <w:rsid w:val="00C57FB7"/>
    <w:rsid w:val="00C644D4"/>
    <w:rsid w:val="00C65F3F"/>
    <w:rsid w:val="00C72414"/>
    <w:rsid w:val="00C72B1A"/>
    <w:rsid w:val="00C8667B"/>
    <w:rsid w:val="00C90993"/>
    <w:rsid w:val="00CA4CE3"/>
    <w:rsid w:val="00CC72FD"/>
    <w:rsid w:val="00CD4F3F"/>
    <w:rsid w:val="00D311F8"/>
    <w:rsid w:val="00D31660"/>
    <w:rsid w:val="00D36B52"/>
    <w:rsid w:val="00D377C8"/>
    <w:rsid w:val="00D41274"/>
    <w:rsid w:val="00D4229C"/>
    <w:rsid w:val="00D43BF3"/>
    <w:rsid w:val="00D767BB"/>
    <w:rsid w:val="00D939B0"/>
    <w:rsid w:val="00DA31A2"/>
    <w:rsid w:val="00DB16E0"/>
    <w:rsid w:val="00DB2DF9"/>
    <w:rsid w:val="00DB465D"/>
    <w:rsid w:val="00DB48A2"/>
    <w:rsid w:val="00DB7E63"/>
    <w:rsid w:val="00DC2055"/>
    <w:rsid w:val="00DC3908"/>
    <w:rsid w:val="00DD71E8"/>
    <w:rsid w:val="00DD7F83"/>
    <w:rsid w:val="00DE4EB8"/>
    <w:rsid w:val="00E0641E"/>
    <w:rsid w:val="00E06664"/>
    <w:rsid w:val="00E304BC"/>
    <w:rsid w:val="00E32853"/>
    <w:rsid w:val="00E34EBD"/>
    <w:rsid w:val="00E401F8"/>
    <w:rsid w:val="00E46425"/>
    <w:rsid w:val="00E469FC"/>
    <w:rsid w:val="00E47D0E"/>
    <w:rsid w:val="00E65018"/>
    <w:rsid w:val="00E76CA1"/>
    <w:rsid w:val="00E94339"/>
    <w:rsid w:val="00E97563"/>
    <w:rsid w:val="00EB0B63"/>
    <w:rsid w:val="00EC265C"/>
    <w:rsid w:val="00ED61CB"/>
    <w:rsid w:val="00EE752A"/>
    <w:rsid w:val="00F06A72"/>
    <w:rsid w:val="00F136F0"/>
    <w:rsid w:val="00F20BBB"/>
    <w:rsid w:val="00F36048"/>
    <w:rsid w:val="00F43BD8"/>
    <w:rsid w:val="00F562F3"/>
    <w:rsid w:val="00F74B89"/>
    <w:rsid w:val="00F75133"/>
    <w:rsid w:val="00F83272"/>
    <w:rsid w:val="00F9358D"/>
    <w:rsid w:val="00FA3899"/>
    <w:rsid w:val="00FA4909"/>
    <w:rsid w:val="00FA5164"/>
    <w:rsid w:val="00FA6751"/>
    <w:rsid w:val="00FA6BD7"/>
    <w:rsid w:val="00FB1048"/>
    <w:rsid w:val="00FB62C4"/>
    <w:rsid w:val="00FB7701"/>
    <w:rsid w:val="00FD1AC5"/>
    <w:rsid w:val="00FD5CF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21"/>
    <o:shapelayout v:ext="edit">
      <o:idmap v:ext="edit" data="2"/>
    </o:shapelayout>
  </w:shapeDefaults>
  <w:decimalSymbol w:val=","/>
  <w:listSeparator w:val=";"/>
  <w14:docId w14:val="24794966"/>
  <w15:chartTrackingRefBased/>
  <w15:docId w15:val="{4F3D7A4E-D941-444C-9A05-2C9BA6EF6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AU" w:eastAsia="zh-CN"/>
    </w:rPr>
  </w:style>
  <w:style w:type="paragraph" w:styleId="Ttulo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F06A72"/>
    <w:pPr>
      <w:keepNext/>
      <w:numPr>
        <w:ilvl w:val="2"/>
        <w:numId w:val="6"/>
      </w:numPr>
      <w:spacing w:before="240" w:after="60"/>
      <w:outlineLvl w:val="2"/>
    </w:pPr>
    <w:rPr>
      <w:rFonts w:ascii="Arial" w:hAnsi="Arial" w:cs="Arial"/>
      <w:b/>
      <w:bCs/>
      <w:sz w:val="26"/>
      <w:szCs w:val="26"/>
    </w:rPr>
  </w:style>
  <w:style w:type="character" w:default="1" w:styleId="Fuentedeprrafopredeter">
    <w:name w:val="Default Paragraph Font"/>
    <w:semiHidden/>
  </w:style>
  <w:style w:type="table" w:default="1" w:styleId="Tablanormal">
    <w:name w:val="Normal Table"/>
    <w:semiHidden/>
    <w:tblPr>
      <w:tblInd w:w="0" w:type="dxa"/>
      <w:tblCellMar>
        <w:top w:w="0" w:type="dxa"/>
        <w:left w:w="108" w:type="dxa"/>
        <w:bottom w:w="0" w:type="dxa"/>
        <w:right w:w="108" w:type="dxa"/>
      </w:tblCellMar>
    </w:tblPr>
  </w:style>
  <w:style w:type="numbering" w:default="1" w:styleId="Sinlista">
    <w:name w:val="No List"/>
    <w:semiHidden/>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2"/>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rPr>
      <w:sz w:val="20"/>
    </w:rPr>
  </w:style>
  <w:style w:type="paragraph" w:customStyle="1" w:styleId="IEEEHeading1">
    <w:name w:val="IEEE Heading 1"/>
    <w:basedOn w:val="Normal"/>
    <w:next w:val="IEEEParagraph"/>
    <w:rsid w:val="00273D2C"/>
    <w:pPr>
      <w:numPr>
        <w:numId w:val="5"/>
      </w:numPr>
      <w:adjustRightInd w:val="0"/>
      <w:snapToGrid w:val="0"/>
      <w:spacing w:before="180" w:after="60"/>
      <w:ind w:left="289" w:hanging="289"/>
      <w:jc w:val="center"/>
    </w:pPr>
    <w:rPr>
      <w:smallCaps/>
      <w:sz w:val="20"/>
    </w:rPr>
  </w:style>
  <w:style w:type="table" w:styleId="Tablaconcuadrcula">
    <w:name w:val="Table Grid"/>
    <w:basedOn w:val="Tabla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1"/>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Descripci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Sinlista"/>
    <w:rsid w:val="00955B59"/>
    <w:pPr>
      <w:numPr>
        <w:numId w:val="4"/>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6"/>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character" w:styleId="Hipervnculo">
    <w:name w:val="Hyperlink"/>
    <w:rsid w:val="00E76CA1"/>
    <w:rPr>
      <w:color w:val="467886"/>
      <w:u w:val="single"/>
    </w:rPr>
  </w:style>
  <w:style w:type="character" w:styleId="Mencinsinresolver">
    <w:name w:val="Unresolved Mention"/>
    <w:uiPriority w:val="99"/>
    <w:semiHidden/>
    <w:unhideWhenUsed/>
    <w:rsid w:val="00E76CA1"/>
    <w:rPr>
      <w:color w:val="605E5C"/>
      <w:shd w:val="clear" w:color="auto" w:fill="E1DFDD"/>
    </w:rPr>
  </w:style>
  <w:style w:type="character" w:styleId="Hipervnculovisitado">
    <w:name w:val="FollowedHyperlink"/>
    <w:rsid w:val="00E76CA1"/>
    <w:rPr>
      <w:color w:val="96607D"/>
      <w:u w:val="single"/>
    </w:rPr>
  </w:style>
  <w:style w:type="paragraph" w:styleId="Encabezado">
    <w:name w:val="header"/>
    <w:basedOn w:val="Normal"/>
    <w:link w:val="EncabezadoCar"/>
    <w:rsid w:val="00B45C6B"/>
    <w:pPr>
      <w:tabs>
        <w:tab w:val="center" w:pos="4513"/>
        <w:tab w:val="right" w:pos="9026"/>
      </w:tabs>
    </w:pPr>
  </w:style>
  <w:style w:type="character" w:customStyle="1" w:styleId="EncabezadoCar">
    <w:name w:val="Encabezado Car"/>
    <w:link w:val="Encabezado"/>
    <w:rsid w:val="00B45C6B"/>
    <w:rPr>
      <w:sz w:val="24"/>
      <w:szCs w:val="24"/>
      <w:lang w:val="en-AU" w:eastAsia="zh-CN"/>
    </w:rPr>
  </w:style>
  <w:style w:type="paragraph" w:styleId="Piedepgina">
    <w:name w:val="footer"/>
    <w:basedOn w:val="Normal"/>
    <w:link w:val="PiedepginaCar"/>
    <w:rsid w:val="00B45C6B"/>
    <w:pPr>
      <w:tabs>
        <w:tab w:val="center" w:pos="4513"/>
        <w:tab w:val="right" w:pos="9026"/>
      </w:tabs>
    </w:pPr>
  </w:style>
  <w:style w:type="character" w:customStyle="1" w:styleId="PiedepginaCar">
    <w:name w:val="Pie de página Car"/>
    <w:link w:val="Piedepgina"/>
    <w:rsid w:val="00B45C6B"/>
    <w:rPr>
      <w:sz w:val="24"/>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419195">
      <w:bodyDiv w:val="1"/>
      <w:marLeft w:val="0"/>
      <w:marRight w:val="0"/>
      <w:marTop w:val="0"/>
      <w:marBottom w:val="0"/>
      <w:divBdr>
        <w:top w:val="none" w:sz="0" w:space="0" w:color="auto"/>
        <w:left w:val="none" w:sz="0" w:space="0" w:color="auto"/>
        <w:bottom w:val="none" w:sz="0" w:space="0" w:color="auto"/>
        <w:right w:val="none" w:sz="0" w:space="0" w:color="auto"/>
      </w:divBdr>
      <w:divsChild>
        <w:div w:id="1728263809">
          <w:marLeft w:val="0"/>
          <w:marRight w:val="0"/>
          <w:marTop w:val="0"/>
          <w:marBottom w:val="0"/>
          <w:divBdr>
            <w:top w:val="none" w:sz="0" w:space="0" w:color="auto"/>
            <w:left w:val="none" w:sz="0" w:space="0" w:color="auto"/>
            <w:bottom w:val="none" w:sz="0" w:space="0" w:color="auto"/>
            <w:right w:val="none" w:sz="0" w:space="0" w:color="auto"/>
          </w:divBdr>
          <w:divsChild>
            <w:div w:id="115206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6135">
      <w:bodyDiv w:val="1"/>
      <w:marLeft w:val="0"/>
      <w:marRight w:val="0"/>
      <w:marTop w:val="0"/>
      <w:marBottom w:val="0"/>
      <w:divBdr>
        <w:top w:val="none" w:sz="0" w:space="0" w:color="auto"/>
        <w:left w:val="none" w:sz="0" w:space="0" w:color="auto"/>
        <w:bottom w:val="none" w:sz="0" w:space="0" w:color="auto"/>
        <w:right w:val="none" w:sz="0" w:space="0" w:color="auto"/>
      </w:divBdr>
    </w:div>
    <w:div w:id="1464542176">
      <w:bodyDiv w:val="1"/>
      <w:marLeft w:val="0"/>
      <w:marRight w:val="0"/>
      <w:marTop w:val="0"/>
      <w:marBottom w:val="0"/>
      <w:divBdr>
        <w:top w:val="none" w:sz="0" w:space="0" w:color="auto"/>
        <w:left w:val="none" w:sz="0" w:space="0" w:color="auto"/>
        <w:bottom w:val="none" w:sz="0" w:space="0" w:color="auto"/>
        <w:right w:val="none" w:sz="0" w:space="0" w:color="auto"/>
      </w:divBdr>
      <w:divsChild>
        <w:div w:id="385036123">
          <w:marLeft w:val="0"/>
          <w:marRight w:val="0"/>
          <w:marTop w:val="0"/>
          <w:marBottom w:val="0"/>
          <w:divBdr>
            <w:top w:val="none" w:sz="0" w:space="0" w:color="auto"/>
            <w:left w:val="none" w:sz="0" w:space="0" w:color="auto"/>
            <w:bottom w:val="none" w:sz="0" w:space="0" w:color="auto"/>
            <w:right w:val="none" w:sz="0" w:space="0" w:color="auto"/>
          </w:divBdr>
          <w:divsChild>
            <w:div w:id="19979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7824">
      <w:bodyDiv w:val="1"/>
      <w:marLeft w:val="0"/>
      <w:marRight w:val="0"/>
      <w:marTop w:val="0"/>
      <w:marBottom w:val="0"/>
      <w:divBdr>
        <w:top w:val="none" w:sz="0" w:space="0" w:color="auto"/>
        <w:left w:val="none" w:sz="0" w:space="0" w:color="auto"/>
        <w:bottom w:val="none" w:sz="0" w:space="0" w:color="auto"/>
        <w:right w:val="none" w:sz="0" w:space="0" w:color="auto"/>
      </w:divBdr>
    </w:div>
    <w:div w:id="1843818497">
      <w:bodyDiv w:val="1"/>
      <w:marLeft w:val="0"/>
      <w:marRight w:val="0"/>
      <w:marTop w:val="0"/>
      <w:marBottom w:val="0"/>
      <w:divBdr>
        <w:top w:val="none" w:sz="0" w:space="0" w:color="auto"/>
        <w:left w:val="none" w:sz="0" w:space="0" w:color="auto"/>
        <w:bottom w:val="none" w:sz="0" w:space="0" w:color="auto"/>
        <w:right w:val="none" w:sz="0" w:space="0" w:color="auto"/>
      </w:divBdr>
      <w:divsChild>
        <w:div w:id="1775706214">
          <w:marLeft w:val="0"/>
          <w:marRight w:val="0"/>
          <w:marTop w:val="0"/>
          <w:marBottom w:val="0"/>
          <w:divBdr>
            <w:top w:val="none" w:sz="0" w:space="0" w:color="auto"/>
            <w:left w:val="none" w:sz="0" w:space="0" w:color="auto"/>
            <w:bottom w:val="none" w:sz="0" w:space="0" w:color="auto"/>
            <w:right w:val="none" w:sz="0" w:space="0" w:color="auto"/>
          </w:divBdr>
          <w:divsChild>
            <w:div w:id="150177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hyperlink" Target="https://docs.arduino.cc/resources/datasheets/A000066-datasheet.pdf"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mailto:1Dochoacruz@frba.utn.edu.ar" TargetMode="Externa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jpeg"/><Relationship Id="rId29" Type="http://schemas.openxmlformats.org/officeDocument/2006/relationships/image" Target="media/image21.emf"/><Relationship Id="rId41" Type="http://schemas.openxmlformats.org/officeDocument/2006/relationships/hyperlink" Target="https://research.engineering.ucdavis.edu/woodall/wp-content/uploads/sites/84/2016/02/keithley_2100_manual.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hyperlink" Target="https://download.tek.com/datasheet/2100.pdf" TargetMode="Externa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theme" Target="theme/theme1.xml"/><Relationship Id="rId8" Type="http://schemas.openxmlformats.org/officeDocument/2006/relationships/hyperlink" Target="mailto:2diegocale@frba.utn.edu.ar"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analog.com/media/en/technical-documentation/data-sheets/AD736.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2071</Words>
  <Characters>11394</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IEEE Paper Template in A4 (V1)</vt:lpstr>
    </vt:vector>
  </TitlesOfParts>
  <Company/>
  <LinksUpToDate>false</LinksUpToDate>
  <CharactersWithSpaces>13439</CharactersWithSpaces>
  <SharedDoc>false</SharedDoc>
  <HLinks>
    <vt:vector size="36" baseType="variant">
      <vt:variant>
        <vt:i4>3735607</vt:i4>
      </vt:variant>
      <vt:variant>
        <vt:i4>36</vt:i4>
      </vt:variant>
      <vt:variant>
        <vt:i4>0</vt:i4>
      </vt:variant>
      <vt:variant>
        <vt:i4>5</vt:i4>
      </vt:variant>
      <vt:variant>
        <vt:lpwstr>https://research.engineering.ucdavis.edu/woodall/wp-content/uploads/sites/84/2016/02/keithley_2100_manual.pdf</vt:lpwstr>
      </vt:variant>
      <vt:variant>
        <vt:lpwstr/>
      </vt:variant>
      <vt:variant>
        <vt:i4>3145768</vt:i4>
      </vt:variant>
      <vt:variant>
        <vt:i4>33</vt:i4>
      </vt:variant>
      <vt:variant>
        <vt:i4>0</vt:i4>
      </vt:variant>
      <vt:variant>
        <vt:i4>5</vt:i4>
      </vt:variant>
      <vt:variant>
        <vt:lpwstr>https://download.tek.com/datasheet/2100.pdf</vt:lpwstr>
      </vt:variant>
      <vt:variant>
        <vt:lpwstr/>
      </vt:variant>
      <vt:variant>
        <vt:i4>3997736</vt:i4>
      </vt:variant>
      <vt:variant>
        <vt:i4>30</vt:i4>
      </vt:variant>
      <vt:variant>
        <vt:i4>0</vt:i4>
      </vt:variant>
      <vt:variant>
        <vt:i4>5</vt:i4>
      </vt:variant>
      <vt:variant>
        <vt:lpwstr>https://docs.arduino.cc/resources/datasheets/A000066-datasheet.pdf</vt:lpwstr>
      </vt:variant>
      <vt:variant>
        <vt:lpwstr/>
      </vt:variant>
      <vt:variant>
        <vt:i4>4587595</vt:i4>
      </vt:variant>
      <vt:variant>
        <vt:i4>27</vt:i4>
      </vt:variant>
      <vt:variant>
        <vt:i4>0</vt:i4>
      </vt:variant>
      <vt:variant>
        <vt:i4>5</vt:i4>
      </vt:variant>
      <vt:variant>
        <vt:lpwstr>https://www.analog.com/media/en/technical-documentation/data-sheets/AD736.pdf</vt:lpwstr>
      </vt:variant>
      <vt:variant>
        <vt:lpwstr/>
      </vt:variant>
      <vt:variant>
        <vt:i4>131172</vt:i4>
      </vt:variant>
      <vt:variant>
        <vt:i4>3</vt:i4>
      </vt:variant>
      <vt:variant>
        <vt:i4>0</vt:i4>
      </vt:variant>
      <vt:variant>
        <vt:i4>5</vt:i4>
      </vt:variant>
      <vt:variant>
        <vt:lpwstr>mailto:2npregelj@frba.utn.edu.ar</vt:lpwstr>
      </vt:variant>
      <vt:variant>
        <vt:lpwstr/>
      </vt:variant>
      <vt:variant>
        <vt:i4>7667725</vt:i4>
      </vt:variant>
      <vt:variant>
        <vt:i4>0</vt:i4>
      </vt:variant>
      <vt:variant>
        <vt:i4>0</vt:i4>
      </vt:variant>
      <vt:variant>
        <vt:i4>5</vt:i4>
      </vt:variant>
      <vt:variant>
        <vt:lpwstr>mailto:1Dochoacruz@frba.utn.edu.ar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subject/>
  <dc:creator>Causal Productions</dc:creator>
  <cp:keywords/>
  <dc:description/>
  <cp:lastModifiedBy>David Ochoa Cruz</cp:lastModifiedBy>
  <cp:revision>3</cp:revision>
  <cp:lastPrinted>2006-09-01T23:18:00Z</cp:lastPrinted>
  <dcterms:created xsi:type="dcterms:W3CDTF">2025-05-27T03:05:00Z</dcterms:created>
  <dcterms:modified xsi:type="dcterms:W3CDTF">2025-05-27T03:05:00Z</dcterms:modified>
</cp:coreProperties>
</file>